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4" w:type="dxa"/>
        <w:jc w:val="center"/>
        <w:tblLook w:val="04A0" w:firstRow="1" w:lastRow="0" w:firstColumn="1" w:lastColumn="0" w:noHBand="0" w:noVBand="1"/>
      </w:tblPr>
      <w:tblGrid>
        <w:gridCol w:w="3647"/>
        <w:gridCol w:w="7237"/>
      </w:tblGrid>
      <w:tr w:rsidR="002259EF" w:rsidRPr="00AE131C" w14:paraId="21FE252F" w14:textId="77777777" w:rsidTr="00DF791C">
        <w:trPr>
          <w:trHeight w:val="2265"/>
          <w:jc w:val="center"/>
        </w:trPr>
        <w:tc>
          <w:tcPr>
            <w:tcW w:w="2535" w:type="dxa"/>
          </w:tcPr>
          <w:p w14:paraId="36F26242" w14:textId="77777777" w:rsidR="002259EF" w:rsidRPr="007D7880" w:rsidRDefault="00380BA6" w:rsidP="00366DA9">
            <w:pPr>
              <w:jc w:val="center"/>
              <w:rPr>
                <w:b/>
                <w:bCs/>
                <w:i/>
                <w:iCs/>
                <w:color w:val="1F4E79"/>
                <w:sz w:val="24"/>
                <w:szCs w:val="24"/>
              </w:rPr>
            </w:pPr>
            <w:r>
              <w:rPr>
                <w:noProof/>
                <w:color w:val="1F4E79"/>
                <w:sz w:val="24"/>
                <w:szCs w:val="24"/>
              </w:rPr>
              <w:drawing>
                <wp:inline distT="0" distB="0" distL="0" distR="0" wp14:anchorId="759838C6" wp14:editId="6BC70541">
                  <wp:extent cx="2178698" cy="2178698"/>
                  <wp:effectExtent l="0" t="0" r="0" b="0"/>
                  <wp:docPr id="1" name="Рисунок 1" descr="F:\АПК - МОЛОДЁЖЬ, НАУКА, ИННОВАЦИИ\ЛОГОТИПЫ\APK_logotip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АПК - МОЛОДЁЖЬ, НАУКА, ИННОВАЦИИ\ЛОГОТИПЫ\APK_logotip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656" cy="2178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9" w:type="dxa"/>
            <w:vAlign w:val="center"/>
          </w:tcPr>
          <w:p w14:paraId="0BB0580B" w14:textId="77777777" w:rsidR="00DC39E1" w:rsidRPr="00DC39E1" w:rsidRDefault="00DF791C" w:rsidP="00DC39E1">
            <w:pPr>
              <w:shd w:val="clear" w:color="auto" w:fill="FFFFFF"/>
              <w:jc w:val="center"/>
              <w:rPr>
                <w:b/>
                <w:bCs/>
                <w:color w:val="538135" w:themeColor="accent6" w:themeShade="BF"/>
                <w:sz w:val="8"/>
                <w:szCs w:val="8"/>
              </w:rPr>
            </w:pPr>
            <w:r w:rsidRPr="00DC39E1">
              <w:rPr>
                <w:b/>
                <w:bCs/>
                <w:color w:val="538135" w:themeColor="accent6" w:themeShade="BF"/>
                <w:sz w:val="32"/>
                <w:szCs w:val="32"/>
              </w:rPr>
              <w:t>ОРГКОМИТЕТ</w:t>
            </w:r>
          </w:p>
          <w:p w14:paraId="072E5E37" w14:textId="77777777" w:rsidR="00DC39E1" w:rsidRPr="00DC39E1" w:rsidRDefault="00DC39E1" w:rsidP="00DC39E1">
            <w:pPr>
              <w:shd w:val="clear" w:color="auto" w:fill="FFFFFF"/>
              <w:jc w:val="center"/>
              <w:rPr>
                <w:b/>
                <w:bCs/>
                <w:color w:val="538135" w:themeColor="accent6" w:themeShade="BF"/>
                <w:sz w:val="8"/>
                <w:szCs w:val="8"/>
              </w:rPr>
            </w:pPr>
          </w:p>
          <w:p w14:paraId="18E10AA5" w14:textId="77777777" w:rsidR="00DC39E1" w:rsidRPr="00DC39E1" w:rsidRDefault="00DC39E1" w:rsidP="00DC39E1">
            <w:pPr>
              <w:shd w:val="clear" w:color="auto" w:fill="FFFFFF"/>
              <w:jc w:val="center"/>
              <w:rPr>
                <w:b/>
                <w:bCs/>
                <w:color w:val="538135" w:themeColor="accent6" w:themeShade="BF"/>
                <w:sz w:val="8"/>
                <w:szCs w:val="8"/>
              </w:rPr>
            </w:pPr>
          </w:p>
          <w:p w14:paraId="0C622B4B" w14:textId="77777777" w:rsidR="00DC39E1" w:rsidRPr="00DC39E1" w:rsidRDefault="00DC39E1" w:rsidP="00DC39E1">
            <w:pPr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DC39E1">
              <w:rPr>
                <w:color w:val="538135" w:themeColor="accent6" w:themeShade="BF"/>
                <w:sz w:val="24"/>
                <w:szCs w:val="24"/>
              </w:rPr>
              <w:t>ВСЕРОССИЙСКОГО ТИМИРЯЗЕВСКОГО КОНКУРСА НАУЧНО-ИССЛЕДОВАТЕЛЬСКИХ, ОПЫТНО-КОНСТРУКТОРСКИХ, ТЕХНОЛОГИЧЕСКИХ И СОЦИАЛЬНЫХ ПРОЕКТОВ МОЛОДЕЖИ В СФЕРЕ АГРОПРОМЫШЛЕННОГО КОМПЛЕКСА</w:t>
            </w:r>
          </w:p>
          <w:p w14:paraId="2D239D6F" w14:textId="77777777" w:rsidR="00DC39E1" w:rsidRPr="00DC39E1" w:rsidRDefault="00DC39E1" w:rsidP="00DC39E1">
            <w:pPr>
              <w:jc w:val="center"/>
              <w:rPr>
                <w:color w:val="538135" w:themeColor="accent6" w:themeShade="BF"/>
                <w:sz w:val="16"/>
                <w:szCs w:val="16"/>
              </w:rPr>
            </w:pPr>
          </w:p>
          <w:p w14:paraId="4A5B8636" w14:textId="77777777" w:rsidR="00DC39E1" w:rsidRPr="00380BA6" w:rsidRDefault="00DC39E1" w:rsidP="00DC39E1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80BA6">
              <w:rPr>
                <w:b/>
                <w:color w:val="C00000"/>
                <w:sz w:val="28"/>
                <w:szCs w:val="28"/>
              </w:rPr>
              <w:t>«АПК - МОЛОДЁЖЬ, НАУКА, ИННОВАЦИИ»</w:t>
            </w:r>
          </w:p>
          <w:p w14:paraId="3438AC1F" w14:textId="77777777" w:rsidR="00DF791C" w:rsidRPr="00DC39E1" w:rsidRDefault="00DF791C" w:rsidP="00DC39E1">
            <w:pPr>
              <w:shd w:val="clear" w:color="auto" w:fill="FFFFFF"/>
              <w:jc w:val="center"/>
              <w:rPr>
                <w:b/>
                <w:bCs/>
                <w:color w:val="538135" w:themeColor="accent6" w:themeShade="BF"/>
                <w:sz w:val="8"/>
                <w:szCs w:val="8"/>
              </w:rPr>
            </w:pPr>
          </w:p>
          <w:p w14:paraId="7D2FE751" w14:textId="77777777" w:rsidR="00DF791C" w:rsidRPr="00DC39E1" w:rsidRDefault="00DF791C" w:rsidP="00DF791C">
            <w:pPr>
              <w:shd w:val="clear" w:color="auto" w:fill="FFFFFF"/>
              <w:jc w:val="center"/>
              <w:rPr>
                <w:b/>
                <w:bCs/>
                <w:color w:val="538135" w:themeColor="accent6" w:themeShade="BF"/>
                <w:sz w:val="8"/>
                <w:szCs w:val="8"/>
              </w:rPr>
            </w:pPr>
          </w:p>
          <w:p w14:paraId="31CA0843" w14:textId="77777777" w:rsidR="00DF791C" w:rsidRPr="00CC0D22" w:rsidRDefault="00CC0D22" w:rsidP="00DF791C">
            <w:pPr>
              <w:shd w:val="clear" w:color="auto" w:fill="FFFFFF"/>
              <w:ind w:right="14"/>
              <w:jc w:val="center"/>
              <w:rPr>
                <w:bCs/>
                <w:color w:val="538135" w:themeColor="accent6" w:themeShade="BF"/>
              </w:rPr>
            </w:pPr>
            <w:r w:rsidRPr="00CC0D22">
              <w:rPr>
                <w:bCs/>
                <w:color w:val="538135" w:themeColor="accent6" w:themeShade="BF"/>
              </w:rPr>
              <w:t>Учредители</w:t>
            </w:r>
            <w:r w:rsidR="00DF791C" w:rsidRPr="00CC0D22">
              <w:rPr>
                <w:bCs/>
                <w:color w:val="538135" w:themeColor="accent6" w:themeShade="BF"/>
              </w:rPr>
              <w:t xml:space="preserve"> – Общероссийская общественная организация</w:t>
            </w:r>
          </w:p>
          <w:p w14:paraId="2EABB34E" w14:textId="77777777" w:rsidR="00D854EC" w:rsidRPr="00CC0D22" w:rsidRDefault="00DF791C" w:rsidP="00CC0D22">
            <w:pPr>
              <w:shd w:val="clear" w:color="auto" w:fill="FFFFFF"/>
              <w:ind w:right="14"/>
              <w:jc w:val="center"/>
              <w:rPr>
                <w:bCs/>
                <w:color w:val="538135" w:themeColor="accent6" w:themeShade="BF"/>
              </w:rPr>
            </w:pPr>
            <w:r w:rsidRPr="00CC0D22">
              <w:rPr>
                <w:bCs/>
                <w:color w:val="538135" w:themeColor="accent6" w:themeShade="BF"/>
              </w:rPr>
              <w:t>Национальная система развития научной, творческой и инновационной деятельности молодёжи России</w:t>
            </w:r>
            <w:r w:rsidR="00CC0D22" w:rsidRPr="00CC0D22">
              <w:rPr>
                <w:color w:val="538135" w:themeColor="accent6" w:themeShade="BF"/>
              </w:rPr>
              <w:t xml:space="preserve"> </w:t>
            </w:r>
            <w:r w:rsidR="002259EF" w:rsidRPr="00CC0D22">
              <w:rPr>
                <w:bCs/>
                <w:color w:val="538135" w:themeColor="accent6" w:themeShade="BF"/>
              </w:rPr>
              <w:t>"ИНТЕГРАЦИЯ"</w:t>
            </w:r>
          </w:p>
          <w:p w14:paraId="0C0A7D53" w14:textId="77777777" w:rsidR="00CC0D22" w:rsidRDefault="00CC0D22" w:rsidP="00CC0D22">
            <w:pPr>
              <w:shd w:val="clear" w:color="auto" w:fill="FFFFFF"/>
              <w:ind w:right="14"/>
              <w:jc w:val="center"/>
              <w:rPr>
                <w:bCs/>
                <w:color w:val="538135" w:themeColor="accent6" w:themeShade="BF"/>
              </w:rPr>
            </w:pPr>
            <w:r w:rsidRPr="00CC0D22">
              <w:rPr>
                <w:bCs/>
                <w:color w:val="538135" w:themeColor="accent6" w:themeShade="BF"/>
              </w:rPr>
              <w:t>и Российский государ</w:t>
            </w:r>
            <w:r>
              <w:rPr>
                <w:bCs/>
                <w:color w:val="538135" w:themeColor="accent6" w:themeShade="BF"/>
              </w:rPr>
              <w:t xml:space="preserve">ственный аграрный университет </w:t>
            </w:r>
          </w:p>
          <w:p w14:paraId="09767F4B" w14:textId="77777777" w:rsidR="00CC0D22" w:rsidRPr="00CC0D22" w:rsidRDefault="00CC0D22" w:rsidP="00CC0D22">
            <w:pPr>
              <w:shd w:val="clear" w:color="auto" w:fill="FFFFFF"/>
              <w:ind w:right="14"/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CC0D22">
              <w:rPr>
                <w:bCs/>
                <w:color w:val="538135" w:themeColor="accent6" w:themeShade="BF"/>
              </w:rPr>
              <w:t xml:space="preserve">МСХА имени </w:t>
            </w:r>
            <w:proofErr w:type="spellStart"/>
            <w:r w:rsidRPr="00CC0D22">
              <w:rPr>
                <w:bCs/>
                <w:color w:val="538135" w:themeColor="accent6" w:themeShade="BF"/>
              </w:rPr>
              <w:t>К.А.Тимирязева</w:t>
            </w:r>
            <w:proofErr w:type="spellEnd"/>
          </w:p>
        </w:tc>
      </w:tr>
      <w:tr w:rsidR="002259EF" w:rsidRPr="00AE131C" w14:paraId="4CFEFEA7" w14:textId="77777777" w:rsidTr="004C6D30">
        <w:trPr>
          <w:trHeight w:val="138"/>
          <w:jc w:val="center"/>
        </w:trPr>
        <w:tc>
          <w:tcPr>
            <w:tcW w:w="10884" w:type="dxa"/>
            <w:gridSpan w:val="2"/>
            <w:vAlign w:val="center"/>
          </w:tcPr>
          <w:p w14:paraId="2DE533BF" w14:textId="77777777" w:rsidR="000023C7" w:rsidRPr="00FE774F" w:rsidRDefault="000023C7" w:rsidP="00FB75C3">
            <w:pPr>
              <w:pBdr>
                <w:bottom w:val="thinThickSmallGap" w:sz="12" w:space="1" w:color="2E74B5"/>
              </w:pBdr>
              <w:shd w:val="clear" w:color="auto" w:fill="FFFFFF"/>
              <w:spacing w:before="40"/>
              <w:rPr>
                <w:rFonts w:ascii="Arial" w:eastAsia="DotumChe" w:hAnsi="Arial" w:cs="Arial"/>
                <w:color w:val="538135" w:themeColor="accent6" w:themeShade="BF"/>
                <w:spacing w:val="-2"/>
                <w:sz w:val="4"/>
                <w:szCs w:val="4"/>
              </w:rPr>
            </w:pPr>
          </w:p>
        </w:tc>
      </w:tr>
      <w:tr w:rsidR="002259EF" w:rsidRPr="00AE131C" w14:paraId="4EB5DCB5" w14:textId="77777777" w:rsidTr="004C6D30">
        <w:trPr>
          <w:trHeight w:val="154"/>
          <w:jc w:val="center"/>
        </w:trPr>
        <w:tc>
          <w:tcPr>
            <w:tcW w:w="10884" w:type="dxa"/>
            <w:gridSpan w:val="2"/>
          </w:tcPr>
          <w:p w14:paraId="6D7C2575" w14:textId="77777777" w:rsidR="000023C7" w:rsidRPr="00FE774F" w:rsidRDefault="002259EF" w:rsidP="008C1D86">
            <w:pPr>
              <w:pBdr>
                <w:bottom w:val="single" w:sz="6" w:space="1" w:color="2E74B5"/>
              </w:pBdr>
              <w:shd w:val="clear" w:color="auto" w:fill="FFFFFF"/>
              <w:spacing w:before="40" w:line="360" w:lineRule="auto"/>
              <w:rPr>
                <w:color w:val="538135" w:themeColor="accent6" w:themeShade="BF"/>
                <w:spacing w:val="-2"/>
                <w:sz w:val="16"/>
                <w:szCs w:val="16"/>
              </w:rPr>
            </w:pPr>
            <w:r w:rsidRPr="00FE774F">
              <w:rPr>
                <w:color w:val="538135" w:themeColor="accent6" w:themeShade="BF"/>
                <w:spacing w:val="-2"/>
                <w:sz w:val="16"/>
                <w:szCs w:val="16"/>
              </w:rPr>
              <w:t>Россия, 1</w:t>
            </w:r>
            <w:r w:rsidR="00146A27" w:rsidRPr="00FE774F">
              <w:rPr>
                <w:color w:val="538135" w:themeColor="accent6" w:themeShade="BF"/>
                <w:spacing w:val="-2"/>
                <w:sz w:val="16"/>
                <w:szCs w:val="16"/>
              </w:rPr>
              <w:t>11675</w:t>
            </w:r>
            <w:r w:rsidRPr="00FE774F">
              <w:rPr>
                <w:color w:val="538135" w:themeColor="accent6" w:themeShade="BF"/>
                <w:spacing w:val="-2"/>
                <w:sz w:val="16"/>
                <w:szCs w:val="16"/>
              </w:rPr>
              <w:t xml:space="preserve">, Москва, ул. </w:t>
            </w:r>
            <w:r w:rsidR="00146A27" w:rsidRPr="00FE774F">
              <w:rPr>
                <w:color w:val="538135" w:themeColor="accent6" w:themeShade="BF"/>
                <w:spacing w:val="-2"/>
                <w:sz w:val="16"/>
                <w:szCs w:val="16"/>
              </w:rPr>
              <w:t>Дмитриевского</w:t>
            </w:r>
            <w:r w:rsidRPr="00FE774F">
              <w:rPr>
                <w:color w:val="538135" w:themeColor="accent6" w:themeShade="BF"/>
                <w:spacing w:val="-2"/>
                <w:sz w:val="16"/>
                <w:szCs w:val="16"/>
              </w:rPr>
              <w:t xml:space="preserve">, </w:t>
            </w:r>
            <w:r w:rsidR="00146A27" w:rsidRPr="00FE774F">
              <w:rPr>
                <w:color w:val="538135" w:themeColor="accent6" w:themeShade="BF"/>
                <w:spacing w:val="-2"/>
                <w:sz w:val="16"/>
                <w:szCs w:val="16"/>
              </w:rPr>
              <w:t>7</w:t>
            </w:r>
            <w:r w:rsidRPr="00FE774F">
              <w:rPr>
                <w:color w:val="538135" w:themeColor="accent6" w:themeShade="BF"/>
                <w:spacing w:val="-2"/>
                <w:sz w:val="16"/>
                <w:szCs w:val="16"/>
              </w:rPr>
              <w:t>, оф.</w:t>
            </w:r>
            <w:r w:rsidR="00146A27" w:rsidRPr="00FE774F">
              <w:rPr>
                <w:color w:val="538135" w:themeColor="accent6" w:themeShade="BF"/>
                <w:spacing w:val="-2"/>
                <w:sz w:val="16"/>
                <w:szCs w:val="16"/>
              </w:rPr>
              <w:t>7</w:t>
            </w:r>
            <w:r w:rsidRPr="00FE774F">
              <w:rPr>
                <w:color w:val="538135" w:themeColor="accent6" w:themeShade="BF"/>
                <w:spacing w:val="-2"/>
                <w:sz w:val="16"/>
                <w:szCs w:val="16"/>
              </w:rPr>
              <w:t xml:space="preserve">, НС «ИНТЕГРАЦИЯ», </w:t>
            </w:r>
            <w:r w:rsidR="00404EB3" w:rsidRPr="00FE774F">
              <w:rPr>
                <w:color w:val="538135" w:themeColor="accent6" w:themeShade="BF"/>
                <w:spacing w:val="-2"/>
                <w:sz w:val="16"/>
                <w:szCs w:val="16"/>
              </w:rPr>
              <w:t xml:space="preserve">(495) </w:t>
            </w:r>
            <w:r w:rsidR="008D5DAC" w:rsidRPr="00FE774F">
              <w:rPr>
                <w:color w:val="538135" w:themeColor="accent6" w:themeShade="BF"/>
                <w:spacing w:val="-2"/>
                <w:sz w:val="16"/>
                <w:szCs w:val="16"/>
              </w:rPr>
              <w:t>374-59-57,</w:t>
            </w:r>
            <w:r w:rsidR="008C5BE0" w:rsidRPr="00FE774F">
              <w:rPr>
                <w:color w:val="538135" w:themeColor="accent6" w:themeShade="BF"/>
                <w:spacing w:val="-2"/>
                <w:sz w:val="16"/>
                <w:szCs w:val="16"/>
              </w:rPr>
              <w:t xml:space="preserve"> </w:t>
            </w:r>
            <w:hyperlink r:id="rId9" w:history="1">
              <w:r w:rsidR="00146A27" w:rsidRPr="00FE774F">
                <w:rPr>
                  <w:rStyle w:val="a3"/>
                  <w:color w:val="538135" w:themeColor="accent6" w:themeShade="BF"/>
                  <w:spacing w:val="-2"/>
                  <w:sz w:val="16"/>
                  <w:szCs w:val="16"/>
                  <w:u w:val="none"/>
                  <w:lang w:val="en-US"/>
                </w:rPr>
                <w:t>www</w:t>
              </w:r>
              <w:r w:rsidR="00146A27" w:rsidRPr="00FE774F">
                <w:rPr>
                  <w:rStyle w:val="a3"/>
                  <w:color w:val="538135" w:themeColor="accent6" w:themeShade="BF"/>
                  <w:spacing w:val="-2"/>
                  <w:sz w:val="16"/>
                  <w:szCs w:val="16"/>
                  <w:u w:val="none"/>
                </w:rPr>
                <w:t>.</w:t>
              </w:r>
              <w:r w:rsidR="00146A27" w:rsidRPr="00FE774F">
                <w:rPr>
                  <w:rStyle w:val="a3"/>
                  <w:color w:val="538135" w:themeColor="accent6" w:themeShade="BF"/>
                  <w:spacing w:val="-2"/>
                  <w:sz w:val="16"/>
                  <w:szCs w:val="16"/>
                  <w:u w:val="none"/>
                  <w:lang w:val="en-US"/>
                </w:rPr>
                <w:t>nauka</w:t>
              </w:r>
              <w:r w:rsidR="00146A27" w:rsidRPr="00FE774F">
                <w:rPr>
                  <w:rStyle w:val="a3"/>
                  <w:color w:val="538135" w:themeColor="accent6" w:themeShade="BF"/>
                  <w:spacing w:val="-2"/>
                  <w:sz w:val="16"/>
                  <w:szCs w:val="16"/>
                  <w:u w:val="none"/>
                </w:rPr>
                <w:t>21.</w:t>
              </w:r>
              <w:r w:rsidR="00146A27" w:rsidRPr="00FE774F">
                <w:rPr>
                  <w:rStyle w:val="a3"/>
                  <w:color w:val="538135" w:themeColor="accent6" w:themeShade="BF"/>
                  <w:sz w:val="16"/>
                  <w:szCs w:val="16"/>
                  <w:u w:val="none"/>
                  <w:lang w:val="en-US"/>
                </w:rPr>
                <w:t>com</w:t>
              </w:r>
            </w:hyperlink>
            <w:r w:rsidRPr="00FE774F">
              <w:rPr>
                <w:color w:val="538135" w:themeColor="accent6" w:themeShade="BF"/>
                <w:spacing w:val="-2"/>
                <w:sz w:val="16"/>
                <w:szCs w:val="16"/>
              </w:rPr>
              <w:t>,</w:t>
            </w:r>
            <w:r w:rsidR="00146A27" w:rsidRPr="00FE774F">
              <w:rPr>
                <w:color w:val="538135" w:themeColor="accent6" w:themeShade="BF"/>
                <w:spacing w:val="-2"/>
                <w:sz w:val="16"/>
                <w:szCs w:val="16"/>
              </w:rPr>
              <w:t xml:space="preserve"> </w:t>
            </w:r>
            <w:r w:rsidR="00146A27" w:rsidRPr="00FE774F">
              <w:rPr>
                <w:color w:val="538135" w:themeColor="accent6" w:themeShade="BF"/>
                <w:spacing w:val="-2"/>
                <w:sz w:val="16"/>
                <w:szCs w:val="16"/>
                <w:lang w:val="en-US"/>
              </w:rPr>
              <w:t>www</w:t>
            </w:r>
            <w:r w:rsidR="00146A27" w:rsidRPr="00FE774F">
              <w:rPr>
                <w:color w:val="538135" w:themeColor="accent6" w:themeShade="BF"/>
                <w:spacing w:val="-2"/>
                <w:sz w:val="16"/>
                <w:szCs w:val="16"/>
              </w:rPr>
              <w:t>.</w:t>
            </w:r>
            <w:r w:rsidR="00146A27" w:rsidRPr="00FE774F">
              <w:rPr>
                <w:color w:val="538135" w:themeColor="accent6" w:themeShade="BF"/>
                <w:spacing w:val="-2"/>
                <w:sz w:val="16"/>
                <w:szCs w:val="16"/>
                <w:lang w:val="en-US"/>
              </w:rPr>
              <w:t>integraciya</w:t>
            </w:r>
            <w:r w:rsidR="00146A27" w:rsidRPr="00FE774F">
              <w:rPr>
                <w:color w:val="538135" w:themeColor="accent6" w:themeShade="BF"/>
                <w:spacing w:val="-2"/>
                <w:sz w:val="16"/>
                <w:szCs w:val="16"/>
              </w:rPr>
              <w:t>.</w:t>
            </w:r>
            <w:r w:rsidR="00146A27" w:rsidRPr="00FE774F">
              <w:rPr>
                <w:color w:val="538135" w:themeColor="accent6" w:themeShade="BF"/>
                <w:spacing w:val="-2"/>
                <w:sz w:val="16"/>
                <w:szCs w:val="16"/>
                <w:lang w:val="en-US"/>
              </w:rPr>
              <w:t>org</w:t>
            </w:r>
            <w:r w:rsidR="00146A27" w:rsidRPr="00FE774F">
              <w:rPr>
                <w:color w:val="538135" w:themeColor="accent6" w:themeShade="BF"/>
                <w:spacing w:val="-2"/>
                <w:sz w:val="16"/>
                <w:szCs w:val="16"/>
              </w:rPr>
              <w:t>,</w:t>
            </w:r>
            <w:r w:rsidRPr="00FE774F">
              <w:rPr>
                <w:color w:val="538135" w:themeColor="accent6" w:themeShade="BF"/>
                <w:spacing w:val="-2"/>
                <w:sz w:val="16"/>
                <w:szCs w:val="16"/>
              </w:rPr>
              <w:t xml:space="preserve"> </w:t>
            </w:r>
            <w:r w:rsidRPr="00FE774F">
              <w:rPr>
                <w:color w:val="538135" w:themeColor="accent6" w:themeShade="BF"/>
                <w:spacing w:val="-2"/>
                <w:sz w:val="16"/>
                <w:szCs w:val="16"/>
                <w:lang w:val="en-US"/>
              </w:rPr>
              <w:t>E</w:t>
            </w:r>
            <w:r w:rsidRPr="00FE774F">
              <w:rPr>
                <w:color w:val="538135" w:themeColor="accent6" w:themeShade="BF"/>
                <w:spacing w:val="-2"/>
                <w:sz w:val="16"/>
                <w:szCs w:val="16"/>
              </w:rPr>
              <w:t>-</w:t>
            </w:r>
            <w:r w:rsidRPr="00FE774F">
              <w:rPr>
                <w:color w:val="538135" w:themeColor="accent6" w:themeShade="BF"/>
                <w:spacing w:val="-2"/>
                <w:sz w:val="16"/>
                <w:szCs w:val="16"/>
                <w:lang w:val="en-US"/>
              </w:rPr>
              <w:t>mail</w:t>
            </w:r>
            <w:r w:rsidRPr="00FE774F">
              <w:rPr>
                <w:color w:val="538135" w:themeColor="accent6" w:themeShade="BF"/>
                <w:spacing w:val="-2"/>
                <w:sz w:val="16"/>
                <w:szCs w:val="16"/>
              </w:rPr>
              <w:t xml:space="preserve">: </w:t>
            </w:r>
            <w:hyperlink r:id="rId10" w:history="1">
              <w:r w:rsidRPr="00FE774F">
                <w:rPr>
                  <w:rStyle w:val="a3"/>
                  <w:color w:val="538135" w:themeColor="accent6" w:themeShade="BF"/>
                  <w:spacing w:val="-2"/>
                  <w:sz w:val="16"/>
                  <w:szCs w:val="16"/>
                  <w:u w:val="none"/>
                  <w:lang w:val="en-US"/>
                </w:rPr>
                <w:t>nauka</w:t>
              </w:r>
              <w:r w:rsidRPr="00FE774F">
                <w:rPr>
                  <w:rStyle w:val="a3"/>
                  <w:color w:val="538135" w:themeColor="accent6" w:themeShade="BF"/>
                  <w:spacing w:val="-2"/>
                  <w:sz w:val="16"/>
                  <w:szCs w:val="16"/>
                  <w:u w:val="none"/>
                </w:rPr>
                <w:t>21@</w:t>
              </w:r>
              <w:r w:rsidRPr="00FE774F">
                <w:rPr>
                  <w:rStyle w:val="a3"/>
                  <w:color w:val="538135" w:themeColor="accent6" w:themeShade="BF"/>
                  <w:spacing w:val="-2"/>
                  <w:sz w:val="16"/>
                  <w:szCs w:val="16"/>
                  <w:u w:val="none"/>
                  <w:lang w:val="en-US"/>
                </w:rPr>
                <w:t>mail</w:t>
              </w:r>
              <w:r w:rsidRPr="00FE774F">
                <w:rPr>
                  <w:rStyle w:val="a3"/>
                  <w:color w:val="538135" w:themeColor="accent6" w:themeShade="BF"/>
                  <w:spacing w:val="-2"/>
                  <w:sz w:val="16"/>
                  <w:szCs w:val="16"/>
                  <w:u w:val="none"/>
                </w:rPr>
                <w:t>.</w:t>
              </w:r>
              <w:proofErr w:type="spellStart"/>
              <w:r w:rsidRPr="00FE774F">
                <w:rPr>
                  <w:rStyle w:val="a3"/>
                  <w:color w:val="538135" w:themeColor="accent6" w:themeShade="BF"/>
                  <w:spacing w:val="-2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</w:tbl>
    <w:p w14:paraId="31E0F87A" w14:textId="77777777" w:rsidR="00D00118" w:rsidRDefault="00D00118" w:rsidP="00D00118">
      <w:pPr>
        <w:jc w:val="center"/>
        <w:rPr>
          <w:b/>
          <w:i/>
          <w:sz w:val="24"/>
          <w:szCs w:val="24"/>
        </w:rPr>
      </w:pPr>
    </w:p>
    <w:tbl>
      <w:tblPr>
        <w:tblStyle w:val="aa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8"/>
        <w:gridCol w:w="5817"/>
      </w:tblGrid>
      <w:tr w:rsidR="0019583D" w14:paraId="437D9E12" w14:textId="77777777" w:rsidTr="008B694D">
        <w:tc>
          <w:tcPr>
            <w:tcW w:w="4390" w:type="dxa"/>
          </w:tcPr>
          <w:p w14:paraId="1EA9294E" w14:textId="31ED5EE6" w:rsidR="00560C65" w:rsidRPr="00560C65" w:rsidRDefault="00FB75C3" w:rsidP="00560C65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№ </w:t>
            </w:r>
            <w:r w:rsidR="007A711D">
              <w:rPr>
                <w:rFonts w:eastAsiaTheme="minorHAnsi"/>
                <w:lang w:eastAsia="en-US"/>
              </w:rPr>
              <w:t>АО-</w:t>
            </w:r>
            <w:r w:rsidR="00B63CE2">
              <w:rPr>
                <w:rFonts w:eastAsiaTheme="minorHAnsi"/>
                <w:lang w:eastAsia="en-US"/>
              </w:rPr>
              <w:t>05</w:t>
            </w:r>
            <w:r>
              <w:rPr>
                <w:rFonts w:eastAsiaTheme="minorHAnsi"/>
                <w:lang w:eastAsia="en-US"/>
              </w:rPr>
              <w:t>/</w:t>
            </w:r>
            <w:r w:rsidR="00FE774F">
              <w:rPr>
                <w:rFonts w:eastAsiaTheme="minorHAnsi"/>
                <w:lang w:eastAsia="en-US"/>
              </w:rPr>
              <w:t>АПК</w:t>
            </w:r>
            <w:r w:rsidR="00DF7C5E">
              <w:rPr>
                <w:rFonts w:eastAsiaTheme="minorHAnsi"/>
                <w:lang w:eastAsia="en-US"/>
              </w:rPr>
              <w:t>/</w:t>
            </w:r>
            <w:r w:rsidR="008B584D">
              <w:rPr>
                <w:rFonts w:eastAsiaTheme="minorHAnsi"/>
                <w:lang w:eastAsia="en-US"/>
              </w:rPr>
              <w:t>0</w:t>
            </w:r>
            <w:r w:rsidR="00C83A41">
              <w:rPr>
                <w:rFonts w:eastAsiaTheme="minorHAnsi"/>
                <w:lang w:eastAsia="en-US"/>
              </w:rPr>
              <w:t>4</w:t>
            </w:r>
            <w:r w:rsidR="00FE774F">
              <w:rPr>
                <w:rFonts w:eastAsiaTheme="minorHAnsi"/>
                <w:lang w:eastAsia="en-US"/>
              </w:rPr>
              <w:t xml:space="preserve"> от 2</w:t>
            </w:r>
            <w:r w:rsidR="00B63CE2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>.01.20</w:t>
            </w:r>
            <w:r w:rsidR="00B63CE2">
              <w:rPr>
                <w:rFonts w:eastAsiaTheme="minorHAnsi"/>
                <w:lang w:eastAsia="en-US"/>
              </w:rPr>
              <w:t>20</w:t>
            </w:r>
            <w:r w:rsidR="00560C65" w:rsidRPr="00560C65">
              <w:rPr>
                <w:rFonts w:eastAsiaTheme="minorHAnsi"/>
                <w:lang w:eastAsia="en-US"/>
              </w:rPr>
              <w:t xml:space="preserve"> г.</w:t>
            </w:r>
          </w:p>
          <w:p w14:paraId="5AA245AA" w14:textId="77777777" w:rsidR="00FB75C3" w:rsidRDefault="00FB75C3" w:rsidP="001972D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«О Всероссийском </w:t>
            </w:r>
            <w:r w:rsidR="00FE774F">
              <w:rPr>
                <w:rFonts w:eastAsiaTheme="minorHAnsi"/>
                <w:lang w:eastAsia="en-US"/>
              </w:rPr>
              <w:t xml:space="preserve">Тимирязевском </w:t>
            </w:r>
            <w:r>
              <w:rPr>
                <w:rFonts w:eastAsiaTheme="minorHAnsi"/>
                <w:lang w:eastAsia="en-US"/>
              </w:rPr>
              <w:t>конкурсе</w:t>
            </w:r>
            <w:r w:rsidR="00CC0D22">
              <w:rPr>
                <w:rFonts w:eastAsiaTheme="minorHAnsi"/>
                <w:lang w:eastAsia="en-US"/>
              </w:rPr>
              <w:t xml:space="preserve"> научно-исследовательских, опытно-конструкторских, технологических и социальных проектов молодёжи в сфере агропромышленного комплекса</w:t>
            </w:r>
            <w:r>
              <w:rPr>
                <w:rFonts w:eastAsiaTheme="minorHAnsi"/>
                <w:lang w:eastAsia="en-US"/>
              </w:rPr>
              <w:t>»</w:t>
            </w:r>
          </w:p>
          <w:p w14:paraId="1E576AAB" w14:textId="77777777" w:rsidR="00FB75C3" w:rsidRDefault="00FB75C3" w:rsidP="00560C65">
            <w:pPr>
              <w:ind w:left="-107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AA3E8C8" w14:textId="77777777" w:rsidR="0019583D" w:rsidRDefault="0019583D" w:rsidP="000C7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7" w:type="dxa"/>
          </w:tcPr>
          <w:p w14:paraId="5A333236" w14:textId="77777777" w:rsidR="00C83A41" w:rsidRDefault="00C83A41" w:rsidP="00C83A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КООРДИНАТОРАМ-ОРГАНИЗАТОРАМ РАБОТЫ С ТАЛАНТЛИВОЙ МОЛОДЁЖЬЮ,</w:t>
            </w:r>
          </w:p>
          <w:p w14:paraId="791A330E" w14:textId="77777777" w:rsidR="00C83A41" w:rsidRPr="00EC0789" w:rsidRDefault="00C83A41" w:rsidP="00C83A41">
            <w:pPr>
              <w:jc w:val="right"/>
              <w:rPr>
                <w:sz w:val="24"/>
                <w:szCs w:val="24"/>
              </w:rPr>
            </w:pPr>
            <w:r w:rsidRPr="00EC0789">
              <w:rPr>
                <w:sz w:val="24"/>
                <w:szCs w:val="24"/>
              </w:rPr>
              <w:t xml:space="preserve">НАУЧНЫМ РУКОВОДИТЕЛЯМ </w:t>
            </w:r>
          </w:p>
          <w:p w14:paraId="7D25A06F" w14:textId="77777777" w:rsidR="00C83A41" w:rsidRPr="00EC0789" w:rsidRDefault="00C83A41" w:rsidP="00C83A41">
            <w:pPr>
              <w:jc w:val="right"/>
              <w:rPr>
                <w:sz w:val="24"/>
                <w:szCs w:val="24"/>
              </w:rPr>
            </w:pPr>
            <w:r w:rsidRPr="00EC0789">
              <w:rPr>
                <w:sz w:val="24"/>
                <w:szCs w:val="24"/>
              </w:rPr>
              <w:t>КОНКУРСНЫХ РАБОТ</w:t>
            </w:r>
          </w:p>
          <w:p w14:paraId="5FAB237F" w14:textId="2788C85F" w:rsidR="00D35413" w:rsidRPr="00AD6294" w:rsidRDefault="00C83A41" w:rsidP="00C83A41">
            <w:pPr>
              <w:jc w:val="right"/>
              <w:rPr>
                <w:sz w:val="24"/>
                <w:szCs w:val="24"/>
              </w:rPr>
            </w:pPr>
            <w:r w:rsidRPr="0067536B">
              <w:rPr>
                <w:sz w:val="24"/>
                <w:szCs w:val="24"/>
              </w:rPr>
              <w:t xml:space="preserve"> (по списку)</w:t>
            </w:r>
          </w:p>
        </w:tc>
      </w:tr>
    </w:tbl>
    <w:p w14:paraId="4525F7B3" w14:textId="77777777" w:rsidR="00A6201D" w:rsidRDefault="00A6201D" w:rsidP="0019583D">
      <w:pPr>
        <w:ind w:firstLine="708"/>
        <w:jc w:val="center"/>
        <w:rPr>
          <w:b/>
          <w:sz w:val="28"/>
          <w:szCs w:val="28"/>
        </w:rPr>
      </w:pPr>
    </w:p>
    <w:p w14:paraId="5C9C5BBA" w14:textId="77777777" w:rsidR="0019583D" w:rsidRPr="001972DA" w:rsidRDefault="001972DA" w:rsidP="0019583D">
      <w:pPr>
        <w:ind w:firstLine="708"/>
        <w:jc w:val="center"/>
        <w:rPr>
          <w:b/>
          <w:sz w:val="28"/>
          <w:szCs w:val="28"/>
        </w:rPr>
      </w:pPr>
      <w:r w:rsidRPr="001972DA">
        <w:rPr>
          <w:b/>
          <w:sz w:val="28"/>
          <w:szCs w:val="28"/>
        </w:rPr>
        <w:t>ПЕРВОЕ ИНФОРМАЦИОННОЕ ПИСЬМО</w:t>
      </w:r>
    </w:p>
    <w:p w14:paraId="7577D645" w14:textId="77777777" w:rsidR="0019583D" w:rsidRPr="001972DA" w:rsidRDefault="0019583D" w:rsidP="00283CAF">
      <w:pPr>
        <w:spacing w:after="100" w:afterAutospacing="1"/>
        <w:jc w:val="center"/>
        <w:rPr>
          <w:b/>
          <w:i/>
          <w:sz w:val="24"/>
          <w:szCs w:val="24"/>
        </w:rPr>
      </w:pPr>
    </w:p>
    <w:p w14:paraId="1163FDE5" w14:textId="52A92227" w:rsidR="00B8520D" w:rsidRDefault="00CC0D22" w:rsidP="008060B2">
      <w:pPr>
        <w:widowControl/>
        <w:autoSpaceDE/>
        <w:autoSpaceDN/>
        <w:adjustRightInd/>
        <w:spacing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В целях реализации </w:t>
      </w:r>
      <w:r w:rsidRPr="00CC0D22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Указа Президента Российской Федерации от 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7 </w:t>
      </w:r>
      <w:r w:rsidRPr="00CC0D22">
        <w:rPr>
          <w:rFonts w:eastAsiaTheme="minorHAnsi" w:cstheme="minorBidi"/>
          <w:bCs/>
          <w:iCs/>
          <w:sz w:val="24"/>
          <w:szCs w:val="24"/>
          <w:lang w:eastAsia="en-US"/>
        </w:rPr>
        <w:t>мая 2018 г. № 204 «О национальных целях и стратегических задачах развития Российской Федерации на период до 2024 года»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>, в частности,</w:t>
      </w:r>
      <w:r w:rsidRPr="00CC0D22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программ технологического обновления, импортозамещения и подготовки профессиональных кадров в сфере агропромышленного комплекса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, </w:t>
      </w:r>
      <w:r w:rsidRPr="00CC0D22">
        <w:rPr>
          <w:rFonts w:eastAsiaTheme="minorHAnsi" w:cstheme="minorBidi"/>
          <w:bCs/>
          <w:iCs/>
          <w:sz w:val="24"/>
          <w:szCs w:val="24"/>
          <w:lang w:eastAsia="en-US"/>
        </w:rPr>
        <w:t>создания организационных и экономических условий для выявления и поддержки одаренных детей и молодежи, планирующих получить или получающих образование по специальностям, востребованным в агропромы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>шленном комплексе,</w:t>
      </w:r>
      <w:r w:rsidR="006C530A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</w:t>
      </w:r>
      <w:r w:rsidR="004038C9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а также </w:t>
      </w:r>
      <w:r w:rsidR="004038C9" w:rsidRPr="00CB4EF4">
        <w:rPr>
          <w:rFonts w:eastAsiaTheme="minorHAnsi" w:cstheme="minorBidi"/>
          <w:b/>
          <w:iCs/>
          <w:sz w:val="24"/>
          <w:szCs w:val="24"/>
          <w:lang w:eastAsia="en-US"/>
        </w:rPr>
        <w:t xml:space="preserve">Указа Президента Российской Федерации «О подготовке и проведении празднования 75-й годовщины Победы в Великой Отечественной войне 1941-1945 годов» от 9 мая 2018 г. № 211, </w:t>
      </w:r>
      <w:r w:rsidR="006C530A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Национальная система развития научной, творческой и инновационной деятельности молодёжи России «Интеграция» 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и </w:t>
      </w:r>
      <w:r w:rsidRPr="00CC0D22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Федеральное государственное бюджетное образовательное учреждение высшего образования Российский государственный аграрный университет – МСХА имени </w:t>
      </w:r>
      <w:proofErr w:type="spellStart"/>
      <w:r w:rsidRPr="00CC0D22">
        <w:rPr>
          <w:rFonts w:eastAsiaTheme="minorHAnsi" w:cstheme="minorBidi"/>
          <w:bCs/>
          <w:iCs/>
          <w:sz w:val="24"/>
          <w:szCs w:val="24"/>
          <w:lang w:eastAsia="en-US"/>
        </w:rPr>
        <w:t>К.А.Тимирязева</w:t>
      </w:r>
      <w:proofErr w:type="spellEnd"/>
      <w:r w:rsidRPr="00CC0D22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</w:t>
      </w:r>
      <w:r w:rsidR="008060B2">
        <w:rPr>
          <w:rFonts w:eastAsiaTheme="minorHAnsi" w:cstheme="minorBidi"/>
          <w:bCs/>
          <w:iCs/>
          <w:sz w:val="24"/>
          <w:szCs w:val="24"/>
          <w:lang w:eastAsia="en-US"/>
        </w:rPr>
        <w:t>проводят</w:t>
      </w:r>
      <w:r w:rsidR="006C530A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в 20</w:t>
      </w:r>
      <w:r w:rsidR="00B63CE2">
        <w:rPr>
          <w:rFonts w:eastAsiaTheme="minorHAnsi" w:cstheme="minorBidi"/>
          <w:bCs/>
          <w:iCs/>
          <w:sz w:val="24"/>
          <w:szCs w:val="24"/>
          <w:lang w:eastAsia="en-US"/>
        </w:rPr>
        <w:t>20</w:t>
      </w:r>
      <w:r w:rsidR="006C530A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году </w:t>
      </w:r>
      <w:r w:rsidR="008060B2">
        <w:rPr>
          <w:rFonts w:eastAsiaTheme="minorHAnsi" w:cstheme="minorBidi"/>
          <w:bCs/>
          <w:iCs/>
          <w:sz w:val="24"/>
          <w:szCs w:val="24"/>
          <w:lang w:eastAsia="en-US"/>
        </w:rPr>
        <w:t>Всероссийский Тимирязевский конкурс</w:t>
      </w:r>
      <w:r w:rsidR="008060B2" w:rsidRPr="008060B2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научно-исследовательских, опытно-конструкторских, технологических и социальных проектов молодёжи в сфере агропромышленного комплекса </w:t>
      </w:r>
      <w:r w:rsidR="008060B2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«АПК – Молодёжь, Наука, Инновации» и </w:t>
      </w:r>
      <w:r w:rsidR="00B63CE2">
        <w:rPr>
          <w:rFonts w:eastAsiaTheme="minorHAnsi" w:cstheme="minorBidi"/>
          <w:bCs/>
          <w:iCs/>
          <w:sz w:val="24"/>
          <w:szCs w:val="24"/>
          <w:lang w:eastAsia="en-US"/>
        </w:rPr>
        <w:t>итоговые,</w:t>
      </w:r>
      <w:r w:rsidR="00B63CE2" w:rsidRPr="00B63CE2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</w:t>
      </w:r>
      <w:r w:rsidR="00B63CE2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одноимённые </w:t>
      </w:r>
      <w:r w:rsidR="00B63CE2">
        <w:rPr>
          <w:rFonts w:eastAsiaTheme="minorHAnsi" w:cstheme="minorBidi"/>
          <w:bCs/>
          <w:iCs/>
          <w:sz w:val="24"/>
          <w:szCs w:val="24"/>
          <w:lang w:val="en-US" w:eastAsia="en-US"/>
        </w:rPr>
        <w:t>VIII</w:t>
      </w:r>
      <w:r w:rsidR="00B63CE2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и </w:t>
      </w:r>
      <w:r w:rsidR="00B63CE2">
        <w:rPr>
          <w:rFonts w:eastAsiaTheme="minorHAnsi" w:cstheme="minorBidi"/>
          <w:bCs/>
          <w:iCs/>
          <w:sz w:val="24"/>
          <w:szCs w:val="24"/>
          <w:lang w:val="en-US" w:eastAsia="en-US"/>
        </w:rPr>
        <w:t>IX</w:t>
      </w:r>
      <w:r w:rsidR="00B63CE2" w:rsidRPr="008060B2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</w:t>
      </w:r>
      <w:r w:rsidR="009221CB">
        <w:rPr>
          <w:rFonts w:eastAsiaTheme="minorHAnsi" w:cstheme="minorBidi"/>
          <w:bCs/>
          <w:iCs/>
          <w:sz w:val="24"/>
          <w:szCs w:val="24"/>
          <w:lang w:eastAsia="en-US"/>
        </w:rPr>
        <w:t>Всеро</w:t>
      </w:r>
      <w:r w:rsidR="008060B2">
        <w:rPr>
          <w:rFonts w:eastAsiaTheme="minorHAnsi" w:cstheme="minorBidi"/>
          <w:bCs/>
          <w:iCs/>
          <w:sz w:val="24"/>
          <w:szCs w:val="24"/>
          <w:lang w:eastAsia="en-US"/>
        </w:rPr>
        <w:t>ссийск</w:t>
      </w:r>
      <w:r w:rsidR="00B63CE2">
        <w:rPr>
          <w:rFonts w:eastAsiaTheme="minorHAnsi" w:cstheme="minorBidi"/>
          <w:bCs/>
          <w:iCs/>
          <w:sz w:val="24"/>
          <w:szCs w:val="24"/>
          <w:lang w:eastAsia="en-US"/>
        </w:rPr>
        <w:t>ие</w:t>
      </w:r>
      <w:r w:rsidR="008060B2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конференци</w:t>
      </w:r>
      <w:r w:rsidR="00B63CE2">
        <w:rPr>
          <w:rFonts w:eastAsiaTheme="minorHAnsi" w:cstheme="minorBidi"/>
          <w:bCs/>
          <w:iCs/>
          <w:sz w:val="24"/>
          <w:szCs w:val="24"/>
          <w:lang w:eastAsia="en-US"/>
        </w:rPr>
        <w:t>и</w:t>
      </w:r>
      <w:r w:rsidR="0076405F">
        <w:rPr>
          <w:rFonts w:eastAsiaTheme="minorHAnsi" w:cstheme="minorBidi"/>
          <w:bCs/>
          <w:iCs/>
          <w:sz w:val="24"/>
          <w:szCs w:val="24"/>
          <w:lang w:eastAsia="en-US"/>
        </w:rPr>
        <w:t>.</w:t>
      </w:r>
    </w:p>
    <w:p w14:paraId="440FF22A" w14:textId="77777777" w:rsidR="00B8520D" w:rsidRDefault="008060B2" w:rsidP="00BC73D3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В конкурсе</w:t>
      </w:r>
      <w:r w:rsidR="00EE176A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принимают участие</w:t>
      </w:r>
      <w:r w:rsidR="009221CB" w:rsidRPr="009221CB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</w:t>
      </w:r>
      <w:r w:rsidR="00BC73D3">
        <w:rPr>
          <w:rFonts w:eastAsiaTheme="minorHAnsi" w:cstheme="minorBidi"/>
          <w:bCs/>
          <w:iCs/>
          <w:sz w:val="24"/>
          <w:szCs w:val="24"/>
          <w:lang w:eastAsia="en-US"/>
        </w:rPr>
        <w:t>обучающиеся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</w:t>
      </w:r>
      <w:r w:rsidRPr="008060B2">
        <w:rPr>
          <w:rFonts w:eastAsiaTheme="minorHAnsi" w:cstheme="minorBidi"/>
          <w:bCs/>
          <w:iCs/>
          <w:sz w:val="24"/>
          <w:szCs w:val="24"/>
          <w:lang w:eastAsia="en-US"/>
        </w:rPr>
        <w:t>в образовательных о</w:t>
      </w:r>
      <w:r w:rsidR="00BC73D3">
        <w:rPr>
          <w:rFonts w:eastAsiaTheme="minorHAnsi" w:cstheme="minorBidi"/>
          <w:bCs/>
          <w:iCs/>
          <w:sz w:val="24"/>
          <w:szCs w:val="24"/>
          <w:lang w:eastAsia="en-US"/>
        </w:rPr>
        <w:t>рганизациях высшего, профессионального, среднего общего и дополнительного образования, а также научные и педагогические работники, члены общественных объединений и профессиональных союзов работников агропромышленного комплекса в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возрасте от 14 до 30</w:t>
      </w:r>
      <w:r w:rsidR="009221CB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лет.</w:t>
      </w:r>
    </w:p>
    <w:p w14:paraId="32CA0309" w14:textId="77777777" w:rsidR="00EE176A" w:rsidRPr="00EE176A" w:rsidRDefault="00EE176A" w:rsidP="00EE176A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EE176A">
        <w:rPr>
          <w:rFonts w:eastAsiaTheme="minorHAnsi" w:cstheme="minorBidi"/>
          <w:bCs/>
          <w:iCs/>
          <w:sz w:val="24"/>
          <w:szCs w:val="24"/>
          <w:lang w:eastAsia="en-US"/>
        </w:rPr>
        <w:t>На Всероссийский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конкурс принимаются</w:t>
      </w:r>
      <w:r w:rsidRPr="00EE176A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работы по следующим направлениям:</w:t>
      </w:r>
      <w:r w:rsidR="00BC73D3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</w:t>
      </w:r>
    </w:p>
    <w:p w14:paraId="0AE33894" w14:textId="77777777" w:rsidR="00BC73D3" w:rsidRPr="00BC73D3" w:rsidRDefault="00BC73D3" w:rsidP="00BC73D3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</w:t>
      </w:r>
      <w:r w:rsidRPr="00BC73D3">
        <w:rPr>
          <w:rFonts w:eastAsiaTheme="minorHAnsi" w:cstheme="minorBidi"/>
          <w:bCs/>
          <w:iCs/>
          <w:sz w:val="24"/>
          <w:szCs w:val="24"/>
          <w:lang w:eastAsia="en-US"/>
        </w:rPr>
        <w:t>ботаника, растениеводство, садоводство, физиология растений, ландшафтная архитектура;</w:t>
      </w:r>
    </w:p>
    <w:p w14:paraId="49FE441B" w14:textId="77777777" w:rsidR="00BC73D3" w:rsidRPr="00BC73D3" w:rsidRDefault="00BC73D3" w:rsidP="00BC73D3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BC73D3">
        <w:rPr>
          <w:rFonts w:eastAsiaTheme="minorHAnsi" w:cstheme="minorBidi"/>
          <w:bCs/>
          <w:iCs/>
          <w:sz w:val="24"/>
          <w:szCs w:val="24"/>
          <w:lang w:eastAsia="en-US"/>
        </w:rPr>
        <w:tab/>
        <w:t>зоология, животноводство, ветеринария, домашние животные;</w:t>
      </w:r>
    </w:p>
    <w:p w14:paraId="3A879E72" w14:textId="77777777" w:rsidR="00BC73D3" w:rsidRPr="00BC73D3" w:rsidRDefault="00BC73D3" w:rsidP="00BC73D3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BC73D3">
        <w:rPr>
          <w:rFonts w:eastAsiaTheme="minorHAnsi" w:cstheme="minorBidi"/>
          <w:bCs/>
          <w:iCs/>
          <w:sz w:val="24"/>
          <w:szCs w:val="24"/>
          <w:lang w:eastAsia="en-US"/>
        </w:rPr>
        <w:tab/>
        <w:t>агрономия, почвоведение, мелиорация, орошение, водное и лесное хозяйство;</w:t>
      </w:r>
    </w:p>
    <w:p w14:paraId="7FD63EB2" w14:textId="77777777" w:rsidR="00BC73D3" w:rsidRPr="00BC73D3" w:rsidRDefault="00BC73D3" w:rsidP="00BC73D3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BC73D3">
        <w:rPr>
          <w:rFonts w:eastAsiaTheme="minorHAnsi" w:cstheme="minorBidi"/>
          <w:bCs/>
          <w:iCs/>
          <w:sz w:val="24"/>
          <w:szCs w:val="24"/>
          <w:lang w:eastAsia="en-US"/>
        </w:rPr>
        <w:tab/>
        <w:t>экология и рациональное использование природных ресурсов, агрохимия и агроэкология;</w:t>
      </w:r>
    </w:p>
    <w:p w14:paraId="59303736" w14:textId="77777777" w:rsidR="00BC73D3" w:rsidRPr="00BC73D3" w:rsidRDefault="00BC73D3" w:rsidP="00BC73D3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BC73D3">
        <w:rPr>
          <w:rFonts w:eastAsiaTheme="minorHAnsi" w:cstheme="minorBidi"/>
          <w:bCs/>
          <w:iCs/>
          <w:sz w:val="24"/>
          <w:szCs w:val="24"/>
          <w:lang w:eastAsia="en-US"/>
        </w:rPr>
        <w:tab/>
        <w:t>биотехнология, генетика, селекция, защита растений;</w:t>
      </w:r>
    </w:p>
    <w:p w14:paraId="29C2F8E5" w14:textId="77777777" w:rsidR="00BC73D3" w:rsidRPr="00BC73D3" w:rsidRDefault="00BC73D3" w:rsidP="00BC73D3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BC73D3">
        <w:rPr>
          <w:rFonts w:eastAsiaTheme="minorHAnsi" w:cstheme="minorBidi"/>
          <w:bCs/>
          <w:iCs/>
          <w:sz w:val="24"/>
          <w:szCs w:val="24"/>
          <w:lang w:eastAsia="en-US"/>
        </w:rPr>
        <w:lastRenderedPageBreak/>
        <w:tab/>
        <w:t>технологии переработки и хранения сельскохозяйственной продукции, механизация и автоматизация сельскохозяйственного производства;</w:t>
      </w:r>
    </w:p>
    <w:p w14:paraId="37D340B5" w14:textId="77777777" w:rsidR="00BC73D3" w:rsidRPr="00BC73D3" w:rsidRDefault="00BC73D3" w:rsidP="00BC73D3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BC73D3">
        <w:rPr>
          <w:rFonts w:eastAsiaTheme="minorHAnsi" w:cstheme="minorBidi"/>
          <w:bCs/>
          <w:iCs/>
          <w:sz w:val="24"/>
          <w:szCs w:val="24"/>
          <w:lang w:eastAsia="en-US"/>
        </w:rPr>
        <w:tab/>
        <w:t>экономика и финансы, агробизнес, законодательство и нормотворчество в агропромышленном комплексе;</w:t>
      </w:r>
    </w:p>
    <w:p w14:paraId="3E663F96" w14:textId="77777777" w:rsidR="00BC73D3" w:rsidRPr="00BC73D3" w:rsidRDefault="00BC73D3" w:rsidP="00BC73D3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BC73D3">
        <w:rPr>
          <w:rFonts w:eastAsiaTheme="minorHAnsi" w:cstheme="minorBidi"/>
          <w:bCs/>
          <w:iCs/>
          <w:sz w:val="24"/>
          <w:szCs w:val="24"/>
          <w:lang w:eastAsia="en-US"/>
        </w:rPr>
        <w:tab/>
        <w:t>наука, инновации и кадры в агропромышленном комплексе, технологии воспитания и обучения;</w:t>
      </w:r>
    </w:p>
    <w:p w14:paraId="73A2438B" w14:textId="77777777" w:rsidR="00EE176A" w:rsidRDefault="00BC73D3" w:rsidP="00BC73D3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BC73D3">
        <w:rPr>
          <w:rFonts w:eastAsiaTheme="minorHAnsi" w:cstheme="minorBidi"/>
          <w:bCs/>
          <w:iCs/>
          <w:sz w:val="24"/>
          <w:szCs w:val="24"/>
          <w:lang w:eastAsia="en-US"/>
        </w:rPr>
        <w:tab/>
        <w:t>социальные проекты в агропромышленном комплексе.</w:t>
      </w:r>
    </w:p>
    <w:p w14:paraId="33061479" w14:textId="18BF5D6D" w:rsidR="006B3D81" w:rsidRDefault="0076405F" w:rsidP="00EE176A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Для участия в </w:t>
      </w:r>
      <w:r w:rsidR="00060AC0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заочном 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конкурсе необходимо в срок до </w:t>
      </w:r>
      <w:r w:rsidR="00B63CE2">
        <w:rPr>
          <w:rFonts w:eastAsiaTheme="minorHAnsi" w:cstheme="minorBidi"/>
          <w:bCs/>
          <w:iCs/>
          <w:sz w:val="24"/>
          <w:szCs w:val="24"/>
          <w:lang w:eastAsia="en-US"/>
        </w:rPr>
        <w:t>2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марта 20</w:t>
      </w:r>
      <w:r w:rsidR="00B63CE2">
        <w:rPr>
          <w:rFonts w:eastAsiaTheme="minorHAnsi" w:cstheme="minorBidi"/>
          <w:bCs/>
          <w:iCs/>
          <w:sz w:val="24"/>
          <w:szCs w:val="24"/>
          <w:lang w:eastAsia="en-US"/>
        </w:rPr>
        <w:t>20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г. направить в Оргкомитет пакет конкурсной документации, содержащий заявку, конкурсную работу, тезисы работы и документ, подтверждающий оплату целевого взноса за подготовку макета сборника конкурсных работ</w:t>
      </w:r>
      <w:r w:rsidR="006B3D81">
        <w:rPr>
          <w:rFonts w:eastAsiaTheme="minorHAnsi" w:cstheme="minorBidi"/>
          <w:bCs/>
          <w:iCs/>
          <w:sz w:val="24"/>
          <w:szCs w:val="24"/>
          <w:lang w:eastAsia="en-US"/>
        </w:rPr>
        <w:t>, формирование базы данных для ведения реестра одарённых детей, изготовления наградной документации</w:t>
      </w:r>
      <w:r w:rsidR="003309EB">
        <w:rPr>
          <w:rFonts w:eastAsiaTheme="minorHAnsi" w:cstheme="minorBidi"/>
          <w:bCs/>
          <w:iCs/>
          <w:sz w:val="24"/>
          <w:szCs w:val="24"/>
          <w:lang w:eastAsia="en-US"/>
        </w:rPr>
        <w:t>, почтовых затрат</w:t>
      </w:r>
      <w:r w:rsidR="006B3D81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и пр. в размере 1000 руб. за одну работу</w:t>
      </w:r>
      <w:r w:rsidR="006B3D81" w:rsidRPr="006B3D81">
        <w:rPr>
          <w:rFonts w:eastAsiaTheme="minorHAnsi" w:cstheme="minorBidi"/>
          <w:bCs/>
          <w:iCs/>
          <w:sz w:val="24"/>
          <w:szCs w:val="24"/>
          <w:lang w:eastAsia="en-US"/>
        </w:rPr>
        <w:t>.</w:t>
      </w:r>
      <w:r w:rsidR="006B3D81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</w:t>
      </w:r>
    </w:p>
    <w:p w14:paraId="0B4C2BDE" w14:textId="77777777" w:rsidR="00841AEB" w:rsidRDefault="00841AEB" w:rsidP="00EE176A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841AEB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Победителям 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>и научным руководителям заочного к</w:t>
      </w:r>
      <w:r w:rsidRPr="00841AEB">
        <w:rPr>
          <w:rFonts w:eastAsiaTheme="minorHAnsi" w:cstheme="minorBidi"/>
          <w:bCs/>
          <w:iCs/>
          <w:sz w:val="24"/>
          <w:szCs w:val="24"/>
          <w:lang w:eastAsia="en-US"/>
        </w:rPr>
        <w:t>онкурса вручаются дипломы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>.</w:t>
      </w:r>
      <w:r w:rsidRPr="00841AEB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Остальным участникам</w:t>
      </w:r>
      <w:r w:rsidRPr="00841AEB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вручаются свидетел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>ьства. Руководителям о</w:t>
      </w:r>
      <w:r w:rsidRPr="00841AEB">
        <w:rPr>
          <w:rFonts w:eastAsiaTheme="minorHAnsi" w:cstheme="minorBidi"/>
          <w:bCs/>
          <w:iCs/>
          <w:sz w:val="24"/>
          <w:szCs w:val="24"/>
          <w:lang w:eastAsia="en-US"/>
        </w:rPr>
        <w:t>бразовательных, научных и др. организаций, представители которых с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>тали победителями заочного к</w:t>
      </w:r>
      <w:r w:rsidRPr="00841AEB">
        <w:rPr>
          <w:rFonts w:eastAsiaTheme="minorHAnsi" w:cstheme="minorBidi"/>
          <w:bCs/>
          <w:iCs/>
          <w:sz w:val="24"/>
          <w:szCs w:val="24"/>
          <w:lang w:eastAsia="en-US"/>
        </w:rPr>
        <w:t>онкурса, вручаются дипломы «За успехи, достигнутые представит</w:t>
      </w:r>
      <w:r w:rsidR="00AE3B68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елями образовательной </w:t>
      </w:r>
      <w:r w:rsidRPr="00841AEB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организации во </w:t>
      </w:r>
      <w:r w:rsidR="00BC73D3" w:rsidRPr="00BC73D3">
        <w:rPr>
          <w:rFonts w:eastAsiaTheme="minorHAnsi" w:cstheme="minorBidi"/>
          <w:bCs/>
          <w:iCs/>
          <w:sz w:val="24"/>
          <w:szCs w:val="24"/>
          <w:lang w:eastAsia="en-US"/>
        </w:rPr>
        <w:t>Всероссийском Тимирязевском конкурсе научно-исследовательских, опытно-конструкторских, технологических и социальных проектов молодёжи в сфере агропромышленного комплекса</w:t>
      </w:r>
      <w:r w:rsidR="00BB13E9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«АПК – Молодёжь, Наука, Инновации». </w:t>
      </w:r>
    </w:p>
    <w:p w14:paraId="043BA930" w14:textId="573A05B9" w:rsidR="00AE3B68" w:rsidRDefault="004038C9" w:rsidP="004038C9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>
        <w:rPr>
          <w:rFonts w:eastAsiaTheme="minorHAnsi" w:cstheme="minorBidi"/>
          <w:bCs/>
          <w:iCs/>
          <w:sz w:val="24"/>
          <w:szCs w:val="24"/>
          <w:lang w:eastAsia="en-US"/>
        </w:rPr>
        <w:t>Заключительные очные туры конкурса</w:t>
      </w:r>
      <w:r w:rsidR="0003474D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состоится</w:t>
      </w:r>
      <w:r w:rsidR="00060AC0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в период с 2</w:t>
      </w:r>
      <w:r w:rsidR="00B63CE2" w:rsidRPr="00B63CE2">
        <w:rPr>
          <w:rFonts w:eastAsiaTheme="minorHAnsi" w:cstheme="minorBidi"/>
          <w:bCs/>
          <w:iCs/>
          <w:sz w:val="24"/>
          <w:szCs w:val="24"/>
          <w:lang w:eastAsia="en-US"/>
        </w:rPr>
        <w:t>5</w:t>
      </w:r>
      <w:r w:rsidR="00060AC0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по 2</w:t>
      </w:r>
      <w:r w:rsidR="00B63CE2" w:rsidRPr="00B63CE2">
        <w:rPr>
          <w:rFonts w:eastAsiaTheme="minorHAnsi" w:cstheme="minorBidi"/>
          <w:bCs/>
          <w:iCs/>
          <w:sz w:val="24"/>
          <w:szCs w:val="24"/>
          <w:lang w:eastAsia="en-US"/>
        </w:rPr>
        <w:t>7</w:t>
      </w:r>
      <w:r w:rsidR="00060AC0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марта 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и с 18 по 20 ноября </w:t>
      </w:r>
      <w:r w:rsidR="00060AC0">
        <w:rPr>
          <w:rFonts w:eastAsiaTheme="minorHAnsi" w:cstheme="minorBidi"/>
          <w:bCs/>
          <w:iCs/>
          <w:sz w:val="24"/>
          <w:szCs w:val="24"/>
          <w:lang w:eastAsia="en-US"/>
        </w:rPr>
        <w:t>20</w:t>
      </w:r>
      <w:r w:rsidRPr="004038C9">
        <w:rPr>
          <w:rFonts w:eastAsiaTheme="minorHAnsi" w:cstheme="minorBidi"/>
          <w:bCs/>
          <w:iCs/>
          <w:sz w:val="24"/>
          <w:szCs w:val="24"/>
          <w:lang w:eastAsia="en-US"/>
        </w:rPr>
        <w:t>20</w:t>
      </w:r>
      <w:r w:rsidR="00060AC0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г. в Детском доме отдыха «Непецино» Управления делами Президента Российской Федерации. </w:t>
      </w:r>
    </w:p>
    <w:p w14:paraId="7FD63920" w14:textId="77777777" w:rsidR="00AE3B68" w:rsidRDefault="00AE3B68" w:rsidP="00EE176A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Доставка участников конференции осуществляется централизованно Автотранспортным комбинатом Управления делами Президента Российской Федерации от Красной Площади (Васильевский Спуск) в сопровождении спецтранспорта управлений ГИБДД по Москве и Московской области. </w:t>
      </w:r>
    </w:p>
    <w:p w14:paraId="585A84A6" w14:textId="77777777" w:rsidR="001D30A7" w:rsidRDefault="00060AC0" w:rsidP="00EE176A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>
        <w:rPr>
          <w:rFonts w:eastAsiaTheme="minorHAnsi" w:cstheme="minorBidi"/>
          <w:bCs/>
          <w:iCs/>
          <w:sz w:val="24"/>
          <w:szCs w:val="24"/>
          <w:lang w:eastAsia="en-US"/>
        </w:rPr>
        <w:t>В конференции принимают участие победители заочного конкурса, научные руководители победителей, сопровождающие делегаций или представители образовательных</w:t>
      </w:r>
      <w:r w:rsidR="00974CEF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(или других)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организаций, специалисты органов управления</w:t>
      </w:r>
      <w:r w:rsidR="000538B5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образованием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, культуры, по делам молодёжи. </w:t>
      </w:r>
      <w:r w:rsidR="00A46B69">
        <w:rPr>
          <w:rFonts w:eastAsiaTheme="minorHAnsi" w:cstheme="minorBidi"/>
          <w:bCs/>
          <w:iCs/>
          <w:sz w:val="24"/>
          <w:szCs w:val="24"/>
          <w:lang w:eastAsia="en-US"/>
        </w:rPr>
        <w:t>Победители региональных конкурсных мероприятий по выявлению талантливой молодёжи, в т.ч. победители Всероссийской олимпиады школьников, допускаются к очному туру конкурса без предварительного конкурсного отбора.</w:t>
      </w:r>
    </w:p>
    <w:p w14:paraId="239FB03E" w14:textId="77777777" w:rsidR="00A46B69" w:rsidRDefault="00A46B69" w:rsidP="00EE176A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A46B69">
        <w:rPr>
          <w:rFonts w:eastAsiaTheme="minorHAnsi" w:cstheme="minorBidi"/>
          <w:bCs/>
          <w:iCs/>
          <w:sz w:val="24"/>
          <w:szCs w:val="24"/>
          <w:lang w:eastAsia="en-US"/>
        </w:rPr>
        <w:t>Вызов-приглашение для участия в конференции отправляется по электронным адресам, у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>казанным в заявке на участие в к</w:t>
      </w:r>
      <w:r w:rsidRPr="00A46B69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онкурсе с электронной почты Оргкомитета  </w:t>
      </w:r>
      <w:hyperlink r:id="rId11" w:history="1">
        <w:r w:rsidR="00974CEF" w:rsidRPr="005B71A8">
          <w:rPr>
            <w:rStyle w:val="a3"/>
            <w:rFonts w:eastAsiaTheme="minorHAnsi" w:cstheme="minorBidi"/>
            <w:bCs/>
            <w:iCs/>
            <w:sz w:val="24"/>
            <w:szCs w:val="24"/>
            <w:lang w:eastAsia="en-US"/>
          </w:rPr>
          <w:t>apkmcx@mail.ru</w:t>
        </w:r>
      </w:hyperlink>
      <w:r w:rsidR="00974CEF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</w:t>
      </w:r>
      <w:r w:rsidRPr="00A46B69">
        <w:rPr>
          <w:rFonts w:eastAsiaTheme="minorHAnsi" w:cstheme="minorBidi"/>
          <w:bCs/>
          <w:iCs/>
          <w:sz w:val="24"/>
          <w:szCs w:val="24"/>
          <w:lang w:eastAsia="en-US"/>
        </w:rPr>
        <w:t>не менее чем за 10 рабочих дней до начала очного мероприятия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. </w:t>
      </w:r>
    </w:p>
    <w:p w14:paraId="40390F7E" w14:textId="77777777" w:rsidR="001C402A" w:rsidRDefault="00A46B69" w:rsidP="00EE176A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A46B69">
        <w:rPr>
          <w:rFonts w:eastAsiaTheme="minorHAnsi" w:cstheme="minorBidi"/>
          <w:bCs/>
          <w:iCs/>
          <w:sz w:val="24"/>
          <w:szCs w:val="24"/>
          <w:lang w:eastAsia="en-US"/>
        </w:rPr>
        <w:t>Конференция предусматривает выступления соискателей с результатами своей работы на секционных заседаниях и их защиту пе</w:t>
      </w:r>
      <w:r w:rsidR="001C402A">
        <w:rPr>
          <w:rFonts w:eastAsiaTheme="minorHAnsi" w:cstheme="minorBidi"/>
          <w:bCs/>
          <w:iCs/>
          <w:sz w:val="24"/>
          <w:szCs w:val="24"/>
          <w:lang w:eastAsia="en-US"/>
        </w:rPr>
        <w:t>ред экспертными советами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, состоящих из кандидатов и докторов наук ведущих образовательных организаций высшего образования, подведомственных </w:t>
      </w:r>
      <w:r w:rsidR="00BB13E9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Министерству сельского хозяйства Российской Федерации, другим 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>фе</w:t>
      </w:r>
      <w:r w:rsidR="001C402A">
        <w:rPr>
          <w:rFonts w:eastAsiaTheme="minorHAnsi" w:cstheme="minorBidi"/>
          <w:bCs/>
          <w:iCs/>
          <w:sz w:val="24"/>
          <w:szCs w:val="24"/>
          <w:lang w:eastAsia="en-US"/>
        </w:rPr>
        <w:t>деральным органам исполнительно</w:t>
      </w:r>
      <w:r w:rsidR="00974CEF">
        <w:rPr>
          <w:rFonts w:eastAsiaTheme="minorHAnsi" w:cstheme="minorBidi"/>
          <w:bCs/>
          <w:iCs/>
          <w:sz w:val="24"/>
          <w:szCs w:val="24"/>
          <w:lang w:eastAsia="en-US"/>
        </w:rPr>
        <w:t>й</w:t>
      </w:r>
      <w:r w:rsidR="001C402A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власти,</w:t>
      </w:r>
      <w:r w:rsidR="0042119D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учреждений Российской Академии Наук, Российской инженерной академии, Российской академии естественных наук</w:t>
      </w:r>
      <w:r w:rsidR="001C402A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, МГУ им. </w:t>
      </w:r>
      <w:proofErr w:type="spellStart"/>
      <w:r w:rsidR="001C402A">
        <w:rPr>
          <w:rFonts w:eastAsiaTheme="minorHAnsi" w:cstheme="minorBidi"/>
          <w:bCs/>
          <w:iCs/>
          <w:sz w:val="24"/>
          <w:szCs w:val="24"/>
          <w:lang w:eastAsia="en-US"/>
        </w:rPr>
        <w:t>М.В.Ломоносова</w:t>
      </w:r>
      <w:proofErr w:type="spellEnd"/>
      <w:r w:rsidR="00974CEF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, РГАУ – МСХА им. </w:t>
      </w:r>
      <w:proofErr w:type="spellStart"/>
      <w:r w:rsidR="00974CEF">
        <w:rPr>
          <w:rFonts w:eastAsiaTheme="minorHAnsi" w:cstheme="minorBidi"/>
          <w:bCs/>
          <w:iCs/>
          <w:sz w:val="24"/>
          <w:szCs w:val="24"/>
          <w:lang w:eastAsia="en-US"/>
        </w:rPr>
        <w:t>К.А.Тимирязева</w:t>
      </w:r>
      <w:proofErr w:type="spellEnd"/>
      <w:r w:rsidR="00974CEF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, научных учреждений </w:t>
      </w:r>
      <w:r w:rsidR="00BB13E9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в сфере </w:t>
      </w:r>
      <w:r w:rsidR="00974CEF">
        <w:rPr>
          <w:rFonts w:eastAsiaTheme="minorHAnsi" w:cstheme="minorBidi"/>
          <w:bCs/>
          <w:iCs/>
          <w:sz w:val="24"/>
          <w:szCs w:val="24"/>
          <w:lang w:eastAsia="en-US"/>
        </w:rPr>
        <w:t>АПК.</w:t>
      </w:r>
    </w:p>
    <w:p w14:paraId="68142DDC" w14:textId="77777777" w:rsidR="0042119D" w:rsidRDefault="0042119D" w:rsidP="00EE176A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В рамках конференции </w:t>
      </w:r>
      <w:r w:rsidR="000538B5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для научных руководителей и сопровождающих 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>традиционно проводится Всероссийский педагогический форум – научно-методический семинар</w:t>
      </w:r>
      <w:r w:rsidR="001C402A">
        <w:rPr>
          <w:rFonts w:eastAsiaTheme="minorHAnsi" w:cstheme="minorBidi"/>
          <w:bCs/>
          <w:iCs/>
          <w:sz w:val="24"/>
          <w:szCs w:val="24"/>
          <w:lang w:eastAsia="en-US"/>
        </w:rPr>
        <w:t>,</w:t>
      </w:r>
      <w:r w:rsidR="000538B5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с выдачей свидетельств о повышении квалификации.</w:t>
      </w:r>
    </w:p>
    <w:p w14:paraId="69305000" w14:textId="22E161DF" w:rsidR="000538B5" w:rsidRDefault="00C919D2" w:rsidP="00EE176A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C919D2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По 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>результатам очного соревнования победители очного этапа конкурса награждаются дипломами</w:t>
      </w:r>
      <w:r w:rsidRPr="00C919D2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</w:t>
      </w:r>
      <w:r w:rsidR="00974CEF" w:rsidRPr="00974CEF">
        <w:rPr>
          <w:rFonts w:eastAsiaTheme="minorHAnsi" w:cstheme="minorBidi"/>
          <w:bCs/>
          <w:iCs/>
          <w:sz w:val="24"/>
          <w:szCs w:val="24"/>
          <w:lang w:eastAsia="en-US"/>
        </w:rPr>
        <w:t>«За победу во Всероссийском Тимирязевском конкурсе научно-исследовательских, опытно-конструкторских, технологических и социальных проектов молодежи в сфере агропромышленного комплекса «АПК – Молодежь, Наука, Инновации»</w:t>
      </w:r>
      <w:r w:rsidR="00974CEF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</w:t>
      </w:r>
      <w:r w:rsidRPr="00C919D2">
        <w:rPr>
          <w:rFonts w:eastAsiaTheme="minorHAnsi" w:cstheme="minorBidi"/>
          <w:bCs/>
          <w:iCs/>
          <w:sz w:val="24"/>
          <w:szCs w:val="24"/>
          <w:lang w:eastAsia="en-US"/>
        </w:rPr>
        <w:t>и именными Серебряными знаками отличия «Национальное Достояние».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</w:t>
      </w:r>
      <w:r w:rsidRPr="00C919D2">
        <w:rPr>
          <w:rFonts w:eastAsiaTheme="minorHAnsi" w:cstheme="minorBidi"/>
          <w:bCs/>
          <w:iCs/>
          <w:sz w:val="24"/>
          <w:szCs w:val="24"/>
          <w:lang w:eastAsia="en-US"/>
        </w:rPr>
        <w:t>По представлению экспе</w:t>
      </w:r>
      <w:r w:rsidR="00AE3B68">
        <w:rPr>
          <w:rFonts w:eastAsiaTheme="minorHAnsi" w:cstheme="minorBidi"/>
          <w:bCs/>
          <w:iCs/>
          <w:sz w:val="24"/>
          <w:szCs w:val="24"/>
          <w:lang w:eastAsia="en-US"/>
        </w:rPr>
        <w:t>ртных советов отдельные призёры конкурса</w:t>
      </w:r>
      <w:r w:rsidRPr="00C919D2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могут награждаться медалями «За лучш</w:t>
      </w:r>
      <w:r w:rsidR="00AE3B68">
        <w:rPr>
          <w:rFonts w:eastAsiaTheme="minorHAnsi" w:cstheme="minorBidi"/>
          <w:bCs/>
          <w:iCs/>
          <w:sz w:val="24"/>
          <w:szCs w:val="24"/>
          <w:lang w:eastAsia="en-US"/>
        </w:rPr>
        <w:t>ую научную студенческую работу»</w:t>
      </w:r>
      <w:r w:rsidR="004038C9">
        <w:rPr>
          <w:rFonts w:eastAsiaTheme="minorHAnsi" w:cstheme="minorBidi"/>
          <w:bCs/>
          <w:iCs/>
          <w:sz w:val="24"/>
          <w:szCs w:val="24"/>
          <w:lang w:eastAsia="en-US"/>
        </w:rPr>
        <w:t>, другими наградами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>.</w:t>
      </w:r>
    </w:p>
    <w:p w14:paraId="7D79EC3C" w14:textId="77777777" w:rsidR="00C919D2" w:rsidRDefault="00C919D2" w:rsidP="00C919D2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C919D2">
        <w:rPr>
          <w:rFonts w:eastAsiaTheme="minorHAnsi" w:cstheme="minorBidi"/>
          <w:bCs/>
          <w:iCs/>
          <w:sz w:val="24"/>
          <w:szCs w:val="24"/>
          <w:lang w:eastAsia="en-US"/>
        </w:rPr>
        <w:lastRenderedPageBreak/>
        <w:t xml:space="preserve">Научные руководители победителей конкурса награждаются дипломами </w:t>
      </w:r>
      <w:r w:rsidR="00974CEF" w:rsidRPr="00974CEF">
        <w:rPr>
          <w:rFonts w:eastAsiaTheme="minorHAnsi" w:cstheme="minorBidi"/>
          <w:bCs/>
          <w:iCs/>
          <w:sz w:val="24"/>
          <w:szCs w:val="24"/>
          <w:lang w:eastAsia="en-US"/>
        </w:rPr>
        <w:t>«За подготовку победителя Всероссийского Тимирязевского конкурса научно-исследовательских, опытно-конструкторских, технологических и социальных проектов молодежи в сфере агропромышленного комплекса «АПК – Молодежь, Наука, Инновации»</w:t>
      </w:r>
      <w:r w:rsidRPr="00C919D2">
        <w:rPr>
          <w:rFonts w:eastAsiaTheme="minorHAnsi" w:cstheme="minorBidi"/>
          <w:bCs/>
          <w:iCs/>
          <w:sz w:val="24"/>
          <w:szCs w:val="24"/>
          <w:lang w:eastAsia="en-US"/>
        </w:rPr>
        <w:t>, а присутствующие на конференции – именными Золотыми знаками о</w:t>
      </w:r>
      <w:r w:rsidR="00AE3B68">
        <w:rPr>
          <w:rFonts w:eastAsiaTheme="minorHAnsi" w:cstheme="minorBidi"/>
          <w:bCs/>
          <w:iCs/>
          <w:sz w:val="24"/>
          <w:szCs w:val="24"/>
          <w:lang w:eastAsia="en-US"/>
        </w:rPr>
        <w:t>тличия «Национальное Достояние».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</w:t>
      </w:r>
      <w:r w:rsidR="002A3344">
        <w:rPr>
          <w:rFonts w:eastAsiaTheme="minorHAnsi" w:cstheme="minorBidi"/>
          <w:bCs/>
          <w:iCs/>
          <w:sz w:val="24"/>
          <w:szCs w:val="24"/>
          <w:lang w:eastAsia="en-US"/>
        </w:rPr>
        <w:t>По представлению экспертных советов, некоторые из научных руководителей конкурсных работ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</w:t>
      </w:r>
      <w:r w:rsidRPr="00C919D2">
        <w:rPr>
          <w:rFonts w:eastAsiaTheme="minorHAnsi" w:cstheme="minorBidi"/>
          <w:bCs/>
          <w:iCs/>
          <w:sz w:val="24"/>
          <w:szCs w:val="24"/>
          <w:lang w:eastAsia="en-US"/>
        </w:rPr>
        <w:t>могут награждаться Знаками отличия «За успехи в научно-исследовательской работе студентов», медалями «За лучшую научную студенческую работу», «За успехи в исследовательской и проектной деятельности обучающихся «Лидер наставничества», «За творческий вклад в науку, культуру и образование России».</w:t>
      </w:r>
    </w:p>
    <w:p w14:paraId="4968AAA3" w14:textId="77777777" w:rsidR="002A3344" w:rsidRDefault="002A3344" w:rsidP="00C919D2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По </w:t>
      </w:r>
      <w:r w:rsidR="00A83C88">
        <w:rPr>
          <w:rFonts w:eastAsiaTheme="minorHAnsi" w:cstheme="minorBidi"/>
          <w:bCs/>
          <w:iCs/>
          <w:sz w:val="24"/>
          <w:szCs w:val="24"/>
          <w:lang w:eastAsia="en-US"/>
        </w:rPr>
        <w:t>итогам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конкурса Оргкомитетом издаётся постановление. Постановление направляется в</w:t>
      </w:r>
      <w:r w:rsidR="00974CEF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Министерство сельского хозяйства Российской Федерации, другие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федеральные мин</w:t>
      </w:r>
      <w:r w:rsidR="001873C9">
        <w:rPr>
          <w:rFonts w:eastAsiaTheme="minorHAnsi" w:cstheme="minorBidi"/>
          <w:bCs/>
          <w:iCs/>
          <w:sz w:val="24"/>
          <w:szCs w:val="24"/>
          <w:lang w:eastAsia="en-US"/>
        </w:rPr>
        <w:t>истерства, в ведении которых находятся образовательные орган</w:t>
      </w:r>
      <w:r w:rsidR="007A711D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изации, </w:t>
      </w:r>
      <w:r w:rsidR="001873C9">
        <w:rPr>
          <w:rFonts w:eastAsiaTheme="minorHAnsi" w:cstheme="minorBidi"/>
          <w:bCs/>
          <w:iCs/>
          <w:sz w:val="24"/>
          <w:szCs w:val="24"/>
          <w:lang w:eastAsia="en-US"/>
        </w:rPr>
        <w:t>публикуе</w:t>
      </w:r>
      <w:r w:rsidR="001C402A">
        <w:rPr>
          <w:rFonts w:eastAsiaTheme="minorHAnsi" w:cstheme="minorBidi"/>
          <w:bCs/>
          <w:iCs/>
          <w:sz w:val="24"/>
          <w:szCs w:val="24"/>
          <w:lang w:eastAsia="en-US"/>
        </w:rPr>
        <w:t>тся в средствах массовой информации и сети Интернет.</w:t>
      </w:r>
      <w:r w:rsidR="001873C9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</w:t>
      </w:r>
    </w:p>
    <w:p w14:paraId="4F671E55" w14:textId="3921E774" w:rsidR="002D261F" w:rsidRDefault="001873C9" w:rsidP="007A711D">
      <w:pPr>
        <w:spacing w:after="240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>
        <w:rPr>
          <w:rFonts w:eastAsiaTheme="minorHAnsi" w:cstheme="minorBidi"/>
          <w:bCs/>
          <w:iCs/>
          <w:sz w:val="24"/>
          <w:szCs w:val="24"/>
          <w:lang w:eastAsia="en-US"/>
        </w:rPr>
        <w:tab/>
      </w:r>
      <w:r w:rsidR="00C83A41" w:rsidRPr="00A07C31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Учитывая, что конкурс является весомым вкладом в дело сохранения и восполнения интеллектуального потенциала России, приглашаем представить ваши совместные с обучающимися научные достижения на федеральном уровне и принять участие в </w:t>
      </w:r>
      <w:r w:rsidR="00C83A41">
        <w:rPr>
          <w:rFonts w:eastAsiaTheme="minorHAnsi" w:cstheme="minorBidi"/>
          <w:bCs/>
          <w:iCs/>
          <w:sz w:val="24"/>
          <w:szCs w:val="24"/>
          <w:lang w:eastAsia="en-US"/>
        </w:rPr>
        <w:t>к</w:t>
      </w:r>
      <w:r w:rsidR="00C83A41" w:rsidRPr="00A07C31">
        <w:rPr>
          <w:rFonts w:eastAsiaTheme="minorHAnsi" w:cstheme="minorBidi"/>
          <w:bCs/>
          <w:iCs/>
          <w:sz w:val="24"/>
          <w:szCs w:val="24"/>
          <w:lang w:eastAsia="en-US"/>
        </w:rPr>
        <w:t>онкурсе.</w:t>
      </w:r>
    </w:p>
    <w:p w14:paraId="42038B08" w14:textId="77777777" w:rsidR="0019583D" w:rsidRDefault="002D261F" w:rsidP="007A711D">
      <w:pPr>
        <w:spacing w:after="240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>
        <w:rPr>
          <w:rFonts w:eastAsiaTheme="minorHAnsi" w:cstheme="minorBidi"/>
          <w:bCs/>
          <w:iCs/>
          <w:sz w:val="24"/>
          <w:szCs w:val="24"/>
          <w:lang w:eastAsia="en-US"/>
        </w:rPr>
        <w:tab/>
        <w:t>Одновременно просим довести информацию д</w:t>
      </w:r>
      <w:r w:rsidR="00BD01D0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о руководителей предприятий АПК и смежных отраслей, </w:t>
      </w:r>
      <w:r w:rsidR="007D191F">
        <w:rPr>
          <w:rFonts w:eastAsiaTheme="minorHAnsi" w:cstheme="minorBidi"/>
          <w:bCs/>
          <w:iCs/>
          <w:sz w:val="24"/>
          <w:szCs w:val="24"/>
          <w:lang w:eastAsia="en-US"/>
        </w:rPr>
        <w:t>с которыми</w:t>
      </w:r>
      <w:r w:rsidR="00BD01D0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Вы сотрудничаете,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</w:t>
      </w:r>
      <w:r w:rsidR="00CA5486">
        <w:rPr>
          <w:rFonts w:eastAsiaTheme="minorHAnsi" w:cstheme="minorBidi"/>
          <w:bCs/>
          <w:iCs/>
          <w:sz w:val="24"/>
          <w:szCs w:val="24"/>
          <w:lang w:eastAsia="en-US"/>
        </w:rPr>
        <w:t>поддерживающих цели и задачи конкурса, заинтересованных в кадровом и технологическом обновлении производства</w:t>
      </w:r>
      <w:r w:rsidR="00BD01D0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и готовых оказать спонсорскую помощь Вашей делегации</w:t>
      </w:r>
      <w:r w:rsidR="00CA5486">
        <w:rPr>
          <w:rFonts w:eastAsiaTheme="minorHAnsi" w:cstheme="minorBidi"/>
          <w:bCs/>
          <w:iCs/>
          <w:sz w:val="24"/>
          <w:szCs w:val="24"/>
          <w:lang w:eastAsia="en-US"/>
        </w:rPr>
        <w:t>.</w:t>
      </w:r>
    </w:p>
    <w:p w14:paraId="1CF977D1" w14:textId="77777777" w:rsidR="00EF4393" w:rsidRPr="00EF4393" w:rsidRDefault="00EF4393" w:rsidP="00EF4393">
      <w:pPr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>
        <w:rPr>
          <w:rFonts w:eastAsiaTheme="minorHAnsi" w:cstheme="minorBidi"/>
          <w:bCs/>
          <w:iCs/>
          <w:sz w:val="24"/>
          <w:szCs w:val="24"/>
          <w:lang w:eastAsia="en-US"/>
        </w:rPr>
        <w:tab/>
        <w:t xml:space="preserve">С более подробной информацией можно ознакомиться на </w:t>
      </w:r>
      <w:r w:rsidR="001C402A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официальных 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>сайтах</w:t>
      </w:r>
      <w:r w:rsidR="001C402A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Оргкомитета:</w:t>
      </w:r>
      <w:r w:rsidR="001C402A" w:rsidRPr="001C402A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</w:t>
      </w:r>
      <w:r w:rsidR="001C402A" w:rsidRPr="001873C9">
        <w:rPr>
          <w:rFonts w:eastAsiaTheme="minorHAnsi" w:cstheme="minorBidi"/>
          <w:bCs/>
          <w:iCs/>
          <w:sz w:val="24"/>
          <w:szCs w:val="24"/>
          <w:lang w:eastAsia="en-US"/>
        </w:rPr>
        <w:t>www.integraciya.org; www.nauka21.com.</w:t>
      </w:r>
    </w:p>
    <w:p w14:paraId="3B4641EC" w14:textId="7AD5064D" w:rsidR="00094916" w:rsidRPr="00577996" w:rsidRDefault="00577996" w:rsidP="00577996">
      <w:pPr>
        <w:spacing w:after="100" w:afterAutospacing="1"/>
        <w:ind w:firstLine="705"/>
        <w:jc w:val="both"/>
        <w:rPr>
          <w:sz w:val="22"/>
          <w:szCs w:val="22"/>
        </w:rPr>
      </w:pPr>
      <w:r>
        <w:rPr>
          <w:sz w:val="24"/>
          <w:szCs w:val="24"/>
        </w:rPr>
        <w:t>Телефоны Оргкомитета:</w:t>
      </w:r>
      <w:r w:rsidRPr="00195F2F">
        <w:rPr>
          <w:sz w:val="24"/>
          <w:szCs w:val="24"/>
        </w:rPr>
        <w:t xml:space="preserve"> </w:t>
      </w:r>
      <w:r w:rsidRPr="0065555C">
        <w:rPr>
          <w:sz w:val="22"/>
          <w:szCs w:val="22"/>
        </w:rPr>
        <w:t xml:space="preserve">8(495)374-59-57; 8(495)688-21-85; 8(495)684-82-47; </w:t>
      </w:r>
      <w:proofErr w:type="spellStart"/>
      <w:r w:rsidRPr="0065555C">
        <w:rPr>
          <w:sz w:val="22"/>
          <w:szCs w:val="22"/>
        </w:rPr>
        <w:t>WhatsApp</w:t>
      </w:r>
      <w:proofErr w:type="spellEnd"/>
      <w:r w:rsidRPr="0065555C">
        <w:rPr>
          <w:sz w:val="22"/>
          <w:szCs w:val="22"/>
        </w:rPr>
        <w:t>/</w:t>
      </w:r>
      <w:proofErr w:type="spellStart"/>
      <w:r w:rsidRPr="0065555C">
        <w:rPr>
          <w:sz w:val="22"/>
          <w:szCs w:val="22"/>
        </w:rPr>
        <w:t>Viber</w:t>
      </w:r>
      <w:proofErr w:type="spellEnd"/>
      <w:r w:rsidRPr="0065555C">
        <w:rPr>
          <w:sz w:val="22"/>
          <w:szCs w:val="22"/>
        </w:rPr>
        <w:t>/</w:t>
      </w:r>
      <w:proofErr w:type="spellStart"/>
      <w:r w:rsidRPr="0065555C">
        <w:rPr>
          <w:sz w:val="22"/>
          <w:szCs w:val="22"/>
        </w:rPr>
        <w:t>Telegram</w:t>
      </w:r>
      <w:proofErr w:type="spellEnd"/>
      <w:r w:rsidRPr="0065555C">
        <w:rPr>
          <w:sz w:val="22"/>
          <w:szCs w:val="22"/>
        </w:rPr>
        <w:t>: +7 969 039 28 89.</w:t>
      </w:r>
      <w:r w:rsidR="00094916">
        <w:rPr>
          <w:sz w:val="24"/>
          <w:szCs w:val="24"/>
        </w:rPr>
        <w:t xml:space="preserve"> </w:t>
      </w:r>
    </w:p>
    <w:p w14:paraId="0B89767B" w14:textId="3DB4CFDF" w:rsidR="00094916" w:rsidRPr="00094916" w:rsidRDefault="00094916" w:rsidP="00577996">
      <w:pPr>
        <w:spacing w:after="100" w:afterAutospacing="1"/>
        <w:ind w:firstLine="705"/>
        <w:jc w:val="both"/>
        <w:rPr>
          <w:sz w:val="24"/>
          <w:szCs w:val="24"/>
        </w:rPr>
      </w:pPr>
      <w:proofErr w:type="spellStart"/>
      <w:r w:rsidRPr="00094916">
        <w:rPr>
          <w:sz w:val="24"/>
          <w:szCs w:val="24"/>
        </w:rPr>
        <w:t>p.s</w:t>
      </w:r>
      <w:proofErr w:type="spellEnd"/>
      <w:r w:rsidRPr="00094916">
        <w:rPr>
          <w:sz w:val="24"/>
          <w:szCs w:val="24"/>
        </w:rPr>
        <w:t>. НС «Интеграция» является преемником Республиканского совета по НИРС (научно-исследовательской работе студентов) высших и учащихся средних специальных учебных заведений РСФСР, Всероссийского межведомственного совета НТТМ (научно-технического творчества молодёжи) высших и средних специальных учебных заведений, Всероссийского координационно совета НТТМ при Совете Министров – Правительстве Российской Федерации и на основании распоряжения Правительства Российской Федерации от 28 марта 1992 г. № 598-р в течение многих лет проводит всероссийские организационно-массовые мероприятия, содействующие творческому и научно-техническому развитию обучающихся в высшей, профессиональной и средней школе.</w:t>
      </w:r>
    </w:p>
    <w:p w14:paraId="4931DC32" w14:textId="77777777" w:rsidR="00577996" w:rsidRDefault="00577996" w:rsidP="00577996">
      <w:pPr>
        <w:spacing w:after="100" w:afterAutospacing="1"/>
        <w:ind w:firstLine="705"/>
        <w:jc w:val="both"/>
      </w:pPr>
    </w:p>
    <w:p w14:paraId="753546DA" w14:textId="64B92ACD" w:rsidR="00577996" w:rsidRDefault="00577996" w:rsidP="00577996">
      <w:pPr>
        <w:spacing w:after="100" w:afterAutospacing="1"/>
        <w:ind w:firstLine="705"/>
        <w:jc w:val="both"/>
      </w:pPr>
      <w:r w:rsidRPr="007A0AB5">
        <w:t xml:space="preserve">Приложение: </w:t>
      </w:r>
      <w:r>
        <w:t>1. Положение о Конкурсе</w:t>
      </w:r>
      <w:r w:rsidR="00C83A41">
        <w:t>.</w:t>
      </w:r>
    </w:p>
    <w:p w14:paraId="17EC02EC" w14:textId="77777777" w:rsidR="00577996" w:rsidRDefault="00577996" w:rsidP="00577996">
      <w:pPr>
        <w:spacing w:after="100" w:afterAutospacing="1"/>
        <w:ind w:firstLine="705"/>
        <w:jc w:val="both"/>
      </w:pPr>
      <w:r>
        <w:t xml:space="preserve">                        2. Приказ «Об утверждении Плана мероприятий, посвящённых 75-й годовщине Победы в Великой Отечественной войне 1941-1945 годов, направленных на всестороннее нравственное и духовное воспитание подрастающего поколения, развитие интеллектуальных и творческих способностей детей и молодёжи, интереса к научной, научно-исследовательской, проектной и творческой деятельности, а также пропаганду научных знаний» от 09 декабря 2019 г. № 21.</w:t>
      </w:r>
    </w:p>
    <w:p w14:paraId="5438D699" w14:textId="77777777" w:rsidR="00577996" w:rsidRDefault="00577996" w:rsidP="00577996">
      <w:pPr>
        <w:spacing w:after="100" w:afterAutospacing="1"/>
        <w:ind w:firstLine="705"/>
        <w:jc w:val="both"/>
      </w:pPr>
      <w:r>
        <w:t xml:space="preserve">                         3. Письмо ФГБУ Управления делами Президента РФ «Непецино» от 15.01.2020 г. № 48-2/14.</w:t>
      </w:r>
    </w:p>
    <w:p w14:paraId="238D94A2" w14:textId="2715241E" w:rsidR="00577996" w:rsidRDefault="00367189" w:rsidP="00577996">
      <w:pPr>
        <w:spacing w:after="100" w:afterAutospacing="1"/>
        <w:ind w:firstLine="705"/>
        <w:jc w:val="both"/>
      </w:pPr>
      <w:bookmarkStart w:id="0" w:name="_GoBack"/>
      <w:r w:rsidRPr="00B72F2E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E57F788" wp14:editId="65B7B491">
            <wp:simplePos x="0" y="0"/>
            <wp:positionH relativeFrom="column">
              <wp:posOffset>3362325</wp:posOffset>
            </wp:positionH>
            <wp:positionV relativeFrom="paragraph">
              <wp:posOffset>499110</wp:posOffset>
            </wp:positionV>
            <wp:extent cx="2552065" cy="1655445"/>
            <wp:effectExtent l="0" t="0" r="635" b="1905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65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577996">
        <w:t xml:space="preserve">                         4. Приказ </w:t>
      </w:r>
      <w:proofErr w:type="spellStart"/>
      <w:r w:rsidR="00577996">
        <w:t>Минпросвещения</w:t>
      </w:r>
      <w:proofErr w:type="spellEnd"/>
      <w:r w:rsidR="00577996">
        <w:t xml:space="preserve"> России от 24.07.2019 г. № 390 «Об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2019/20 учебный год».</w:t>
      </w:r>
    </w:p>
    <w:p w14:paraId="1AC50953" w14:textId="198DA2BE" w:rsidR="0019583D" w:rsidRDefault="0019583D" w:rsidP="00283CAF">
      <w:pPr>
        <w:spacing w:after="100" w:afterAutospacing="1"/>
        <w:jc w:val="center"/>
        <w:rPr>
          <w:b/>
          <w:i/>
          <w:sz w:val="24"/>
          <w:szCs w:val="24"/>
        </w:rPr>
      </w:pPr>
    </w:p>
    <w:p w14:paraId="1403827B" w14:textId="0901DA02" w:rsidR="0019583D" w:rsidRDefault="001C402A" w:rsidP="001C402A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Оргкомитета, Председатель НС «Интеграция»,</w:t>
      </w:r>
      <w:r w:rsidR="00367189" w:rsidRPr="00367189">
        <w:rPr>
          <w:noProof/>
          <w:sz w:val="24"/>
          <w:szCs w:val="24"/>
        </w:rPr>
        <w:t xml:space="preserve"> </w:t>
      </w:r>
    </w:p>
    <w:p w14:paraId="65B16D8A" w14:textId="77777777" w:rsidR="001C402A" w:rsidRPr="001C402A" w:rsidRDefault="001C402A" w:rsidP="001C402A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чл.- корр. РИА, академик МАНЭБ, профессор                                                                 </w:t>
      </w:r>
      <w:r w:rsidR="008B694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А.С.Обручников</w:t>
      </w:r>
      <w:proofErr w:type="spellEnd"/>
    </w:p>
    <w:p w14:paraId="62C44490" w14:textId="18D94F05" w:rsidR="0019583D" w:rsidRDefault="001C402A" w:rsidP="00CA5486">
      <w:pPr>
        <w:spacing w:after="100" w:afterAutospacing="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14:paraId="63B93906" w14:textId="77777777" w:rsidR="00577996" w:rsidRPr="00CA5486" w:rsidRDefault="00577996" w:rsidP="00CA5486">
      <w:pPr>
        <w:spacing w:after="100" w:afterAutospacing="1"/>
        <w:rPr>
          <w:b/>
          <w:i/>
          <w:sz w:val="24"/>
          <w:szCs w:val="24"/>
        </w:rPr>
      </w:pPr>
    </w:p>
    <w:p w14:paraId="4197BF71" w14:textId="5F85012D" w:rsidR="00573D1A" w:rsidRPr="00DB7EFA" w:rsidRDefault="0019583D" w:rsidP="00B86651">
      <w:pPr>
        <w:spacing w:after="100" w:afterAutospacing="1"/>
        <w:jc w:val="both"/>
        <w:rPr>
          <w:sz w:val="16"/>
          <w:szCs w:val="16"/>
        </w:rPr>
      </w:pPr>
      <w:proofErr w:type="spellStart"/>
      <w:r w:rsidRPr="00876712">
        <w:rPr>
          <w:sz w:val="16"/>
          <w:szCs w:val="16"/>
        </w:rPr>
        <w:t>А.А.Румянцев</w:t>
      </w:r>
      <w:proofErr w:type="spellEnd"/>
      <w:r w:rsidRPr="00876712">
        <w:rPr>
          <w:sz w:val="16"/>
          <w:szCs w:val="16"/>
        </w:rPr>
        <w:t xml:space="preserve">, 8(495)374-59-57 </w:t>
      </w:r>
    </w:p>
    <w:sectPr w:rsidR="00573D1A" w:rsidRPr="00DB7EFA" w:rsidSect="00DF7933">
      <w:pgSz w:w="11909" w:h="16834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BAB19" w14:textId="77777777" w:rsidR="007C0D33" w:rsidRDefault="007C0D33">
      <w:r>
        <w:separator/>
      </w:r>
    </w:p>
  </w:endnote>
  <w:endnote w:type="continuationSeparator" w:id="0">
    <w:p w14:paraId="314B5126" w14:textId="77777777" w:rsidR="007C0D33" w:rsidRDefault="007C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otumChe">
    <w:altName w:val="Malgun Gothic Semilight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17C3C" w14:textId="77777777" w:rsidR="007C0D33" w:rsidRDefault="007C0D33">
      <w:r>
        <w:separator/>
      </w:r>
    </w:p>
  </w:footnote>
  <w:footnote w:type="continuationSeparator" w:id="0">
    <w:p w14:paraId="7A5946F4" w14:textId="77777777" w:rsidR="007C0D33" w:rsidRDefault="007C0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A3C74EE"/>
    <w:lvl w:ilvl="0">
      <w:numFmt w:val="bullet"/>
      <w:lvlText w:val="*"/>
      <w:lvlJc w:val="left"/>
    </w:lvl>
  </w:abstractNum>
  <w:abstractNum w:abstractNumId="1" w15:restartNumberingAfterBreak="0">
    <w:nsid w:val="4A376538"/>
    <w:multiLevelType w:val="hybridMultilevel"/>
    <w:tmpl w:val="21169932"/>
    <w:lvl w:ilvl="0" w:tplc="313E9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238596A"/>
    <w:multiLevelType w:val="hybridMultilevel"/>
    <w:tmpl w:val="CF2A1F0E"/>
    <w:lvl w:ilvl="0" w:tplc="0A8845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CC62B07"/>
    <w:multiLevelType w:val="hybridMultilevel"/>
    <w:tmpl w:val="475AA6EA"/>
    <w:lvl w:ilvl="0" w:tplc="CFD47184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7A"/>
    <w:rsid w:val="0000125D"/>
    <w:rsid w:val="000023C7"/>
    <w:rsid w:val="00017F31"/>
    <w:rsid w:val="00020A88"/>
    <w:rsid w:val="00031285"/>
    <w:rsid w:val="0003474D"/>
    <w:rsid w:val="000376FD"/>
    <w:rsid w:val="00047EBA"/>
    <w:rsid w:val="000538B5"/>
    <w:rsid w:val="00060AC0"/>
    <w:rsid w:val="00064705"/>
    <w:rsid w:val="000674CC"/>
    <w:rsid w:val="0009086A"/>
    <w:rsid w:val="00094916"/>
    <w:rsid w:val="000C2DEA"/>
    <w:rsid w:val="000C4F2E"/>
    <w:rsid w:val="000E28C1"/>
    <w:rsid w:val="00112993"/>
    <w:rsid w:val="001349B3"/>
    <w:rsid w:val="001358C2"/>
    <w:rsid w:val="00146A27"/>
    <w:rsid w:val="001509C4"/>
    <w:rsid w:val="0016110D"/>
    <w:rsid w:val="001873C9"/>
    <w:rsid w:val="00194175"/>
    <w:rsid w:val="0019583D"/>
    <w:rsid w:val="001972DA"/>
    <w:rsid w:val="001C402A"/>
    <w:rsid w:val="001D12B5"/>
    <w:rsid w:val="001D30A7"/>
    <w:rsid w:val="001E619D"/>
    <w:rsid w:val="002259EF"/>
    <w:rsid w:val="00236EA0"/>
    <w:rsid w:val="00250A74"/>
    <w:rsid w:val="00252F5D"/>
    <w:rsid w:val="00283CAF"/>
    <w:rsid w:val="002A3344"/>
    <w:rsid w:val="002B2330"/>
    <w:rsid w:val="002B24AE"/>
    <w:rsid w:val="002C4382"/>
    <w:rsid w:val="002C51E8"/>
    <w:rsid w:val="002C59CA"/>
    <w:rsid w:val="002D261F"/>
    <w:rsid w:val="00301453"/>
    <w:rsid w:val="00316620"/>
    <w:rsid w:val="003309EB"/>
    <w:rsid w:val="0033475E"/>
    <w:rsid w:val="00336C9E"/>
    <w:rsid w:val="00366DA9"/>
    <w:rsid w:val="00367189"/>
    <w:rsid w:val="00374FC9"/>
    <w:rsid w:val="00380BA6"/>
    <w:rsid w:val="003C7CA1"/>
    <w:rsid w:val="003D37E9"/>
    <w:rsid w:val="003F4613"/>
    <w:rsid w:val="004038C9"/>
    <w:rsid w:val="00404EB3"/>
    <w:rsid w:val="0041183A"/>
    <w:rsid w:val="0041768E"/>
    <w:rsid w:val="0042119D"/>
    <w:rsid w:val="004301DE"/>
    <w:rsid w:val="004366F5"/>
    <w:rsid w:val="0044560C"/>
    <w:rsid w:val="004663FF"/>
    <w:rsid w:val="0047659D"/>
    <w:rsid w:val="00485415"/>
    <w:rsid w:val="004872BB"/>
    <w:rsid w:val="0049775C"/>
    <w:rsid w:val="004C6D30"/>
    <w:rsid w:val="00501D7E"/>
    <w:rsid w:val="00517C7D"/>
    <w:rsid w:val="005337B0"/>
    <w:rsid w:val="00535605"/>
    <w:rsid w:val="005434E8"/>
    <w:rsid w:val="00560C65"/>
    <w:rsid w:val="00573D1A"/>
    <w:rsid w:val="005776D8"/>
    <w:rsid w:val="00577996"/>
    <w:rsid w:val="0058611F"/>
    <w:rsid w:val="00596C11"/>
    <w:rsid w:val="005B61D3"/>
    <w:rsid w:val="005C7D98"/>
    <w:rsid w:val="0060527F"/>
    <w:rsid w:val="00625CE1"/>
    <w:rsid w:val="00630D7A"/>
    <w:rsid w:val="00653A9D"/>
    <w:rsid w:val="00684507"/>
    <w:rsid w:val="00684F4B"/>
    <w:rsid w:val="006A2535"/>
    <w:rsid w:val="006B3D81"/>
    <w:rsid w:val="006C530A"/>
    <w:rsid w:val="006D6B81"/>
    <w:rsid w:val="006E7BCB"/>
    <w:rsid w:val="006F21E4"/>
    <w:rsid w:val="0070655D"/>
    <w:rsid w:val="0071498B"/>
    <w:rsid w:val="00731CB4"/>
    <w:rsid w:val="00734EEF"/>
    <w:rsid w:val="00741FFA"/>
    <w:rsid w:val="00747DDE"/>
    <w:rsid w:val="00761622"/>
    <w:rsid w:val="0076405F"/>
    <w:rsid w:val="007655B8"/>
    <w:rsid w:val="00776C15"/>
    <w:rsid w:val="007A403D"/>
    <w:rsid w:val="007A711D"/>
    <w:rsid w:val="007B3D49"/>
    <w:rsid w:val="007C0D33"/>
    <w:rsid w:val="007C5433"/>
    <w:rsid w:val="007D191F"/>
    <w:rsid w:val="007D7880"/>
    <w:rsid w:val="007D7DE5"/>
    <w:rsid w:val="007F4A5D"/>
    <w:rsid w:val="008060B2"/>
    <w:rsid w:val="00840E27"/>
    <w:rsid w:val="00841AEB"/>
    <w:rsid w:val="00876712"/>
    <w:rsid w:val="008853BB"/>
    <w:rsid w:val="008955E8"/>
    <w:rsid w:val="008B584D"/>
    <w:rsid w:val="008B694D"/>
    <w:rsid w:val="008C1D86"/>
    <w:rsid w:val="008C5BE0"/>
    <w:rsid w:val="008D5DAC"/>
    <w:rsid w:val="00920F66"/>
    <w:rsid w:val="009221CB"/>
    <w:rsid w:val="00937C4A"/>
    <w:rsid w:val="009524B9"/>
    <w:rsid w:val="00952EE1"/>
    <w:rsid w:val="00953B43"/>
    <w:rsid w:val="00965EE5"/>
    <w:rsid w:val="00974CEF"/>
    <w:rsid w:val="009B4374"/>
    <w:rsid w:val="00A00A21"/>
    <w:rsid w:val="00A46B69"/>
    <w:rsid w:val="00A6201D"/>
    <w:rsid w:val="00A7350F"/>
    <w:rsid w:val="00A83C88"/>
    <w:rsid w:val="00A87DBF"/>
    <w:rsid w:val="00A92433"/>
    <w:rsid w:val="00AC4040"/>
    <w:rsid w:val="00AC4255"/>
    <w:rsid w:val="00AC7674"/>
    <w:rsid w:val="00AD7778"/>
    <w:rsid w:val="00AE3B68"/>
    <w:rsid w:val="00AE7E40"/>
    <w:rsid w:val="00AF4CF2"/>
    <w:rsid w:val="00B1380E"/>
    <w:rsid w:val="00B27C92"/>
    <w:rsid w:val="00B30C68"/>
    <w:rsid w:val="00B45ED0"/>
    <w:rsid w:val="00B5761C"/>
    <w:rsid w:val="00B63CE2"/>
    <w:rsid w:val="00B8520D"/>
    <w:rsid w:val="00B86651"/>
    <w:rsid w:val="00BA1C65"/>
    <w:rsid w:val="00BB13E9"/>
    <w:rsid w:val="00BC4CE0"/>
    <w:rsid w:val="00BC6AFD"/>
    <w:rsid w:val="00BC73D3"/>
    <w:rsid w:val="00BD01D0"/>
    <w:rsid w:val="00BE6440"/>
    <w:rsid w:val="00C03B0F"/>
    <w:rsid w:val="00C23D2E"/>
    <w:rsid w:val="00C2685B"/>
    <w:rsid w:val="00C31385"/>
    <w:rsid w:val="00C50A15"/>
    <w:rsid w:val="00C52E55"/>
    <w:rsid w:val="00C61AB9"/>
    <w:rsid w:val="00C65346"/>
    <w:rsid w:val="00C727F2"/>
    <w:rsid w:val="00C83A41"/>
    <w:rsid w:val="00C919D2"/>
    <w:rsid w:val="00CA5486"/>
    <w:rsid w:val="00CB1B9D"/>
    <w:rsid w:val="00CC0D22"/>
    <w:rsid w:val="00CE36AF"/>
    <w:rsid w:val="00D00118"/>
    <w:rsid w:val="00D151AD"/>
    <w:rsid w:val="00D32DCE"/>
    <w:rsid w:val="00D35413"/>
    <w:rsid w:val="00D400C0"/>
    <w:rsid w:val="00D739CF"/>
    <w:rsid w:val="00D73D7A"/>
    <w:rsid w:val="00D854EC"/>
    <w:rsid w:val="00D857FB"/>
    <w:rsid w:val="00DB7EFA"/>
    <w:rsid w:val="00DC3227"/>
    <w:rsid w:val="00DC39E1"/>
    <w:rsid w:val="00DD68A4"/>
    <w:rsid w:val="00DF5299"/>
    <w:rsid w:val="00DF791C"/>
    <w:rsid w:val="00DF7933"/>
    <w:rsid w:val="00DF7C5E"/>
    <w:rsid w:val="00E02727"/>
    <w:rsid w:val="00E36444"/>
    <w:rsid w:val="00E36CFC"/>
    <w:rsid w:val="00E36D22"/>
    <w:rsid w:val="00E50C6B"/>
    <w:rsid w:val="00E67C9D"/>
    <w:rsid w:val="00E738FD"/>
    <w:rsid w:val="00E76A03"/>
    <w:rsid w:val="00E9006F"/>
    <w:rsid w:val="00E92BD6"/>
    <w:rsid w:val="00ED5F25"/>
    <w:rsid w:val="00EE176A"/>
    <w:rsid w:val="00EE5CBB"/>
    <w:rsid w:val="00EF02D4"/>
    <w:rsid w:val="00EF4393"/>
    <w:rsid w:val="00F3175D"/>
    <w:rsid w:val="00F41A49"/>
    <w:rsid w:val="00F426CA"/>
    <w:rsid w:val="00F76D88"/>
    <w:rsid w:val="00FA7D9E"/>
    <w:rsid w:val="00FB2D98"/>
    <w:rsid w:val="00FB4743"/>
    <w:rsid w:val="00FB63D8"/>
    <w:rsid w:val="00FB75C3"/>
    <w:rsid w:val="00FE774F"/>
    <w:rsid w:val="00F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DE4F2"/>
  <w15:docId w15:val="{93B262F8-21C2-4191-83C1-79F8F085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ind w:left="-426"/>
      <w:jc w:val="center"/>
      <w:outlineLvl w:val="5"/>
    </w:pPr>
    <w:rPr>
      <w:rFonts w:eastAsia="Arial Unicode MS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2">
    <w:name w:val="Body Text 2"/>
    <w:basedOn w:val="a"/>
    <w:pPr>
      <w:widowControl/>
      <w:autoSpaceDE/>
      <w:autoSpaceDN/>
      <w:adjustRightInd/>
    </w:pPr>
    <w:rPr>
      <w:sz w:val="24"/>
      <w:lang w:eastAsia="en-US"/>
    </w:rPr>
  </w:style>
  <w:style w:type="paragraph" w:styleId="20">
    <w:name w:val="Body Text Indent 2"/>
    <w:basedOn w:val="a"/>
    <w:pPr>
      <w:widowControl/>
      <w:autoSpaceDE/>
      <w:autoSpaceDN/>
      <w:adjustRightInd/>
      <w:ind w:left="-567" w:firstLine="567"/>
    </w:pPr>
    <w:rPr>
      <w:sz w:val="24"/>
      <w:lang w:eastAsia="en-US"/>
    </w:rPr>
  </w:style>
  <w:style w:type="paragraph" w:customStyle="1" w:styleId="10">
    <w:name w:val="Стиль1"/>
    <w:basedOn w:val="a4"/>
    <w:pPr>
      <w:widowControl/>
      <w:autoSpaceDE/>
      <w:autoSpaceDN/>
      <w:adjustRightInd/>
      <w:snapToGrid w:val="0"/>
      <w:spacing w:after="0"/>
      <w:ind w:firstLine="397"/>
    </w:pPr>
    <w:rPr>
      <w:color w:val="000000"/>
      <w:sz w:val="24"/>
    </w:rPr>
  </w:style>
  <w:style w:type="paragraph" w:styleId="a5">
    <w:name w:val="Body Text"/>
    <w:basedOn w:val="a"/>
    <w:link w:val="a6"/>
    <w:pPr>
      <w:spacing w:after="120"/>
    </w:pPr>
  </w:style>
  <w:style w:type="paragraph" w:styleId="a4">
    <w:name w:val="Body Text First Indent"/>
    <w:basedOn w:val="a5"/>
    <w:pPr>
      <w:ind w:firstLine="210"/>
    </w:pPr>
  </w:style>
  <w:style w:type="character" w:customStyle="1" w:styleId="a6">
    <w:name w:val="Основной текст Знак"/>
    <w:basedOn w:val="a0"/>
    <w:link w:val="a5"/>
    <w:rsid w:val="009B4374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z-">
    <w:name w:val="HTML Bottom of Form"/>
    <w:basedOn w:val="a"/>
    <w:next w:val="a"/>
    <w:hidden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9B437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9">
    <w:name w:val="Основной текст с отступом Знак"/>
    <w:link w:val="a8"/>
    <w:uiPriority w:val="99"/>
    <w:rsid w:val="009B4374"/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3C7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146A27"/>
    <w:rPr>
      <w:rFonts w:ascii="Calibri" w:hAnsi="Calibri"/>
      <w:sz w:val="22"/>
      <w:szCs w:val="22"/>
    </w:rPr>
  </w:style>
  <w:style w:type="paragraph" w:customStyle="1" w:styleId="ac">
    <w:basedOn w:val="a"/>
    <w:next w:val="ad"/>
    <w:link w:val="ae"/>
    <w:qFormat/>
    <w:rsid w:val="00AD7778"/>
    <w:pPr>
      <w:widowControl/>
      <w:autoSpaceDE/>
      <w:autoSpaceDN/>
      <w:adjustRightInd/>
      <w:jc w:val="center"/>
    </w:pPr>
    <w:rPr>
      <w:b/>
      <w:sz w:val="36"/>
      <w:lang w:val="x-none" w:eastAsia="x-none"/>
    </w:rPr>
  </w:style>
  <w:style w:type="character" w:customStyle="1" w:styleId="ae">
    <w:name w:val="Название Знак"/>
    <w:link w:val="ac"/>
    <w:rsid w:val="00C65346"/>
    <w:rPr>
      <w:b/>
      <w:sz w:val="36"/>
      <w:lang w:val="x-none" w:eastAsia="x-none"/>
    </w:rPr>
  </w:style>
  <w:style w:type="paragraph" w:styleId="ad">
    <w:name w:val="Title"/>
    <w:basedOn w:val="a"/>
    <w:next w:val="a"/>
    <w:link w:val="af"/>
    <w:qFormat/>
    <w:rsid w:val="00C6534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">
    <w:name w:val="Заголовок Знак"/>
    <w:link w:val="ad"/>
    <w:rsid w:val="00C65346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6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kmcx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uka2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uka21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72F78-98B4-413B-87A0-8220A095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1163</Words>
  <Characters>9615</Characters>
  <Application>Microsoft Office Word</Application>
  <DocSecurity>0</DocSecurity>
  <Lines>168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 "Интеграция"</Company>
  <LinksUpToDate>false</LinksUpToDate>
  <CharactersWithSpaces>10722</CharactersWithSpaces>
  <SharedDoc>false</SharedDoc>
  <HLinks>
    <vt:vector size="24" baseType="variant">
      <vt:variant>
        <vt:i4>3670067</vt:i4>
      </vt:variant>
      <vt:variant>
        <vt:i4>9</vt:i4>
      </vt:variant>
      <vt:variant>
        <vt:i4>0</vt:i4>
      </vt:variant>
      <vt:variant>
        <vt:i4>5</vt:i4>
      </vt:variant>
      <vt:variant>
        <vt:lpwstr>http://www.integraciya/</vt:lpwstr>
      </vt:variant>
      <vt:variant>
        <vt:lpwstr/>
      </vt:variant>
      <vt:variant>
        <vt:i4>7209001</vt:i4>
      </vt:variant>
      <vt:variant>
        <vt:i4>6</vt:i4>
      </vt:variant>
      <vt:variant>
        <vt:i4>0</vt:i4>
      </vt:variant>
      <vt:variant>
        <vt:i4>5</vt:i4>
      </vt:variant>
      <vt:variant>
        <vt:lpwstr>http://www.nauka21.com/</vt:lpwstr>
      </vt:variant>
      <vt:variant>
        <vt:lpwstr/>
      </vt:variant>
      <vt:variant>
        <vt:i4>7733325</vt:i4>
      </vt:variant>
      <vt:variant>
        <vt:i4>3</vt:i4>
      </vt:variant>
      <vt:variant>
        <vt:i4>0</vt:i4>
      </vt:variant>
      <vt:variant>
        <vt:i4>5</vt:i4>
      </vt:variant>
      <vt:variant>
        <vt:lpwstr>mailto:nauka21@mail.ru</vt:lpwstr>
      </vt:variant>
      <vt:variant>
        <vt:lpwstr/>
      </vt:variant>
      <vt:variant>
        <vt:i4>7209001</vt:i4>
      </vt:variant>
      <vt:variant>
        <vt:i4>0</vt:i4>
      </vt:variant>
      <vt:variant>
        <vt:i4>0</vt:i4>
      </vt:variant>
      <vt:variant>
        <vt:i4>5</vt:i4>
      </vt:variant>
      <vt:variant>
        <vt:lpwstr>http://www.nauka21.com/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Обручников</dc:creator>
  <cp:lastModifiedBy>Антон</cp:lastModifiedBy>
  <cp:revision>3</cp:revision>
  <cp:lastPrinted>2017-12-13T08:46:00Z</cp:lastPrinted>
  <dcterms:created xsi:type="dcterms:W3CDTF">2020-01-28T10:23:00Z</dcterms:created>
  <dcterms:modified xsi:type="dcterms:W3CDTF">2020-01-29T08:33:00Z</dcterms:modified>
</cp:coreProperties>
</file>